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sz w:val="28"/>
          <w:szCs w:val="28"/>
        </w:rPr>
      </w:pPr>
      <w:bookmarkStart w:id="76" w:name="_GoBack"/>
      <w:bookmarkEnd w:id="76"/>
    </w:p>
    <w:p>
      <w:pPr>
        <w:jc w:val="left"/>
        <w:rPr>
          <w:sz w:val="28"/>
          <w:szCs w:val="28"/>
        </w:rPr>
      </w:pPr>
    </w:p>
    <w:p>
      <w:pPr>
        <w:spacing w:before="240" w:after="240" w:line="700" w:lineRule="exac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机床工具行业先进会员（十佳）</w:t>
      </w:r>
    </w:p>
    <w:p>
      <w:pPr>
        <w:spacing w:before="240" w:after="240" w:line="700" w:lineRule="exact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评定管理办法</w:t>
      </w:r>
    </w:p>
    <w:p>
      <w:pPr>
        <w:spacing w:before="240" w:after="240" w:line="700" w:lineRule="exact"/>
        <w:jc w:val="center"/>
        <w:rPr>
          <w:rFonts w:ascii="黑体" w:hAnsi="黑体" w:eastAsia="黑体"/>
          <w:b/>
          <w:sz w:val="48"/>
          <w:szCs w:val="52"/>
        </w:rPr>
      </w:pPr>
      <w:r>
        <w:rPr>
          <w:rFonts w:hint="eastAsia" w:ascii="黑体" w:hAnsi="黑体" w:eastAsia="黑体"/>
          <w:b/>
          <w:sz w:val="48"/>
          <w:szCs w:val="52"/>
        </w:rPr>
        <w:t>（2020版）</w:t>
      </w:r>
    </w:p>
    <w:p>
      <w:pPr>
        <w:spacing w:before="240" w:after="240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中国机床工具工业协会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18" w:right="1133" w:bottom="1276" w:left="1418" w:header="709" w:footer="964" w:gutter="0"/>
          <w:pgNumType w:start="0"/>
          <w:cols w:space="425" w:num="1"/>
          <w:titlePg/>
          <w:docGrid w:type="linesAndChars" w:linePitch="312" w:charSpace="0"/>
        </w:sectPr>
      </w:pPr>
      <w:r>
        <w:rPr>
          <w:rFonts w:hint="eastAsia" w:ascii="仿宋" w:hAnsi="仿宋" w:eastAsia="仿宋"/>
          <w:b/>
          <w:sz w:val="36"/>
          <w:szCs w:val="36"/>
        </w:rPr>
        <w:t>二〇二〇年九月</w:t>
      </w:r>
    </w:p>
    <w:p>
      <w:pPr>
        <w:spacing w:line="580" w:lineRule="exact"/>
        <w:jc w:val="center"/>
        <w:rPr>
          <w:rFonts w:hAnsi="宋体"/>
          <w:b/>
          <w:spacing w:val="422"/>
          <w:kern w:val="0"/>
          <w:sz w:val="28"/>
          <w:szCs w:val="28"/>
        </w:rPr>
      </w:pPr>
    </w:p>
    <w:p>
      <w:pPr>
        <w:spacing w:line="580" w:lineRule="exact"/>
        <w:jc w:val="center"/>
        <w:rPr>
          <w:rFonts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目录</w:t>
      </w:r>
    </w:p>
    <w:p>
      <w:pPr>
        <w:spacing w:line="580" w:lineRule="exact"/>
        <w:jc w:val="center"/>
        <w:rPr>
          <w:rFonts w:ascii="仿宋" w:hAnsi="仿宋" w:eastAsia="仿宋"/>
          <w:sz w:val="32"/>
          <w:szCs w:val="32"/>
          <w:lang w:val="zh-CN"/>
        </w:rPr>
      </w:pP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rPr>
          <w:rStyle w:val="21"/>
          <w:rFonts w:ascii="仿宋" w:hAnsi="仿宋" w:eastAsia="仿宋"/>
          <w:b w:val="0"/>
          <w:sz w:val="28"/>
          <w:szCs w:val="28"/>
        </w:rPr>
        <w:fldChar w:fldCharType="begin"/>
      </w:r>
      <w:r>
        <w:rPr>
          <w:rStyle w:val="21"/>
          <w:rFonts w:ascii="仿宋" w:hAnsi="仿宋" w:eastAsia="仿宋"/>
          <w:b w:val="0"/>
          <w:sz w:val="28"/>
          <w:szCs w:val="28"/>
        </w:rPr>
        <w:instrText xml:space="preserve"> TOC \o "1-3" \h \z \u </w:instrText>
      </w:r>
      <w:r>
        <w:rPr>
          <w:rStyle w:val="21"/>
          <w:rFonts w:ascii="仿宋" w:hAnsi="仿宋" w:eastAsia="仿宋"/>
          <w:b w:val="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"_Toc50453833"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前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言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_Toc50453833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1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fldChar w:fldCharType="begin"/>
      </w:r>
      <w:r>
        <w:instrText xml:space="preserve"> HYPERLINK \l "_Toc50453834"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第一章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总则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_Toc50453834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1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fldChar w:fldCharType="begin"/>
      </w:r>
      <w:r>
        <w:instrText xml:space="preserve"> HYPERLINK \l "_Toc50453835"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第二章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申报基本条件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_Toc50453835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1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fldChar w:fldCharType="begin"/>
      </w:r>
      <w:r>
        <w:instrText xml:space="preserve"> HYPERLINK \l "_Toc50453836"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第三章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申报细则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_Toc50453836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2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fldChar w:fldCharType="begin"/>
      </w:r>
      <w:r>
        <w:instrText xml:space="preserve"> HYPERLINK \l "_Toc50453837"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第四章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评定办法及工作流程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_Toc50453837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3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3"/>
        <w:rPr>
          <w:rFonts w:ascii="仿宋" w:hAnsi="仿宋" w:eastAsia="仿宋" w:cstheme="minorBidi"/>
          <w:b w:val="0"/>
          <w:w w:val="100"/>
          <w:kern w:val="2"/>
          <w:sz w:val="21"/>
          <w:szCs w:val="22"/>
        </w:rPr>
      </w:pPr>
      <w:r>
        <w:fldChar w:fldCharType="begin"/>
      </w:r>
      <w:r>
        <w:instrText xml:space="preserve"> HYPERLINK \l "_Toc50453838" </w:instrText>
      </w:r>
      <w:r>
        <w:fldChar w:fldCharType="separate"/>
      </w:r>
      <w:r>
        <w:rPr>
          <w:rStyle w:val="21"/>
          <w:rFonts w:hint="eastAsia" w:ascii="仿宋" w:hAnsi="仿宋" w:eastAsia="仿宋"/>
          <w:b w:val="0"/>
        </w:rPr>
        <w:t>第五章</w:t>
      </w:r>
      <w:r>
        <w:rPr>
          <w:rStyle w:val="21"/>
          <w:rFonts w:ascii="仿宋" w:hAnsi="仿宋" w:eastAsia="仿宋"/>
          <w:b w:val="0"/>
        </w:rPr>
        <w:t xml:space="preserve">  </w:t>
      </w:r>
      <w:r>
        <w:rPr>
          <w:rStyle w:val="21"/>
          <w:rFonts w:hint="eastAsia" w:ascii="仿宋" w:hAnsi="仿宋" w:eastAsia="仿宋"/>
          <w:b w:val="0"/>
        </w:rPr>
        <w:t>表彰与管理</w:t>
      </w:r>
      <w:r>
        <w:rPr>
          <w:rFonts w:ascii="仿宋" w:hAnsi="仿宋" w:eastAsia="仿宋"/>
          <w:b w:val="0"/>
        </w:rPr>
        <w:tab/>
      </w:r>
      <w:r>
        <w:rPr>
          <w:rFonts w:ascii="仿宋" w:hAnsi="仿宋" w:eastAsia="仿宋"/>
          <w:b w:val="0"/>
        </w:rPr>
        <w:fldChar w:fldCharType="begin"/>
      </w:r>
      <w:r>
        <w:rPr>
          <w:rFonts w:ascii="仿宋" w:hAnsi="仿宋" w:eastAsia="仿宋"/>
          <w:b w:val="0"/>
        </w:rPr>
        <w:instrText xml:space="preserve"> PAGEREF _Toc50453838 \h </w:instrText>
      </w:r>
      <w:r>
        <w:rPr>
          <w:rFonts w:ascii="仿宋" w:hAnsi="仿宋" w:eastAsia="仿宋"/>
          <w:b w:val="0"/>
        </w:rPr>
        <w:fldChar w:fldCharType="separate"/>
      </w:r>
      <w:r>
        <w:rPr>
          <w:rFonts w:ascii="仿宋" w:hAnsi="仿宋" w:eastAsia="仿宋"/>
          <w:b w:val="0"/>
        </w:rPr>
        <w:t>4</w:t>
      </w:r>
      <w:r>
        <w:rPr>
          <w:rFonts w:ascii="仿宋" w:hAnsi="仿宋" w:eastAsia="仿宋"/>
          <w:b w:val="0"/>
        </w:rPr>
        <w:fldChar w:fldCharType="end"/>
      </w:r>
      <w:r>
        <w:rPr>
          <w:rFonts w:ascii="仿宋" w:hAnsi="仿宋" w:eastAsia="仿宋"/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"_Toc50453839"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1</w:t>
      </w:r>
      <w:r>
        <w:rPr>
          <w:rStyle w:val="21"/>
          <w:rFonts w:hint="eastAsia"/>
          <w:b w:val="0"/>
        </w:rPr>
        <w:t>：机床工具行业重点发展产品目录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_Toc50453839 \h </w:instrText>
      </w:r>
      <w:r>
        <w:rPr>
          <w:b w:val="0"/>
        </w:rPr>
        <w:fldChar w:fldCharType="separate"/>
      </w:r>
      <w:r>
        <w:rPr>
          <w:b w:val="0"/>
        </w:rPr>
        <w:t>6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"_Toc50453840"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2</w:t>
      </w:r>
      <w:r>
        <w:rPr>
          <w:rStyle w:val="21"/>
          <w:rFonts w:hint="eastAsia"/>
          <w:b w:val="0"/>
        </w:rPr>
        <w:t>：创新产品技术评价与应用情况报告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_Toc50453840 \h </w:instrText>
      </w:r>
      <w:r>
        <w:rPr>
          <w:b w:val="0"/>
        </w:rPr>
        <w:fldChar w:fldCharType="separate"/>
      </w:r>
      <w:r>
        <w:rPr>
          <w:b w:val="0"/>
        </w:rPr>
        <w:t>8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"_Toc50453841"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3</w:t>
      </w:r>
      <w:r>
        <w:rPr>
          <w:rStyle w:val="21"/>
          <w:rFonts w:hint="eastAsia"/>
          <w:b w:val="0"/>
        </w:rPr>
        <w:t>：用户使用意见表</w:t>
      </w:r>
      <w:r>
        <w:rPr>
          <w:rStyle w:val="21"/>
          <w:b w:val="0"/>
        </w:rPr>
        <w:t>A</w:t>
      </w:r>
      <w:r>
        <w:rPr>
          <w:rStyle w:val="21"/>
          <w:rFonts w:hint="eastAsia"/>
          <w:b w:val="0"/>
        </w:rPr>
        <w:t>（创新产品：机床主机类）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_Toc50453841 \h </w:instrText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"_Toc50453842" </w:instrText>
      </w:r>
      <w:r>
        <w:fldChar w:fldCharType="separate"/>
      </w:r>
      <w:r>
        <w:rPr>
          <w:rStyle w:val="21"/>
          <w:rFonts w:hint="eastAsia" w:cs="宋体"/>
          <w:b w:val="0"/>
        </w:rPr>
        <w:t>附件</w:t>
      </w:r>
      <w:r>
        <w:rPr>
          <w:rStyle w:val="21"/>
          <w:rFonts w:cs="宋体"/>
          <w:b w:val="0"/>
        </w:rPr>
        <w:t>3</w:t>
      </w:r>
      <w:r>
        <w:rPr>
          <w:rStyle w:val="21"/>
          <w:rFonts w:hint="eastAsia" w:cs="宋体"/>
          <w:b w:val="0"/>
        </w:rPr>
        <w:t>：</w:t>
      </w:r>
      <w:r>
        <w:rPr>
          <w:rStyle w:val="21"/>
          <w:rFonts w:hint="eastAsia"/>
          <w:b w:val="0"/>
        </w:rPr>
        <w:t>用户使用意见表</w:t>
      </w:r>
      <w:r>
        <w:rPr>
          <w:rStyle w:val="21"/>
          <w:b w:val="0"/>
        </w:rPr>
        <w:t>B</w:t>
      </w:r>
      <w:r>
        <w:rPr>
          <w:rStyle w:val="21"/>
          <w:rFonts w:hint="eastAsia"/>
          <w:b w:val="0"/>
          <w:spacing w:val="-10"/>
        </w:rPr>
        <w:t>（创新产品：系统、功能部件、刀量具等）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_Toc50453842 \h </w:instrText>
      </w:r>
      <w:r>
        <w:rPr>
          <w:b w:val="0"/>
        </w:rPr>
        <w:fldChar w:fldCharType="separate"/>
      </w:r>
      <w:r>
        <w:rPr>
          <w:b w:val="0"/>
        </w:rPr>
        <w:t>10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"_Toc50453843"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4</w:t>
      </w:r>
      <w:r>
        <w:rPr>
          <w:rStyle w:val="21"/>
          <w:rFonts w:hint="eastAsia"/>
          <w:b w:val="0"/>
        </w:rPr>
        <w:t>：产品质量状况报告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_Toc50453843 \h </w:instrText>
      </w:r>
      <w:r>
        <w:rPr>
          <w:b w:val="0"/>
        </w:rPr>
        <w:fldChar w:fldCharType="separate"/>
      </w:r>
      <w:r>
        <w:rPr>
          <w:b w:val="0"/>
        </w:rPr>
        <w:t>11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"_Toc50453844"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5</w:t>
      </w:r>
      <w:r>
        <w:rPr>
          <w:rStyle w:val="21"/>
          <w:rFonts w:hint="eastAsia"/>
          <w:b w:val="0"/>
        </w:rPr>
        <w:t>：产品质量情况表</w:t>
      </w:r>
      <w:r>
        <w:rPr>
          <w:rStyle w:val="21"/>
          <w:b w:val="0"/>
        </w:rPr>
        <w:t>A</w:t>
      </w:r>
      <w:r>
        <w:rPr>
          <w:rStyle w:val="21"/>
          <w:rFonts w:hint="eastAsia"/>
          <w:b w:val="0"/>
        </w:rPr>
        <w:t>（机床主机类）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_Toc50453844 \h </w:instrText>
      </w:r>
      <w:r>
        <w:rPr>
          <w:b w:val="0"/>
        </w:rPr>
        <w:fldChar w:fldCharType="separate"/>
      </w:r>
      <w:r>
        <w:rPr>
          <w:b w:val="0"/>
        </w:rPr>
        <w:t>12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"_Toc50453845"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5</w:t>
      </w:r>
      <w:r>
        <w:rPr>
          <w:rStyle w:val="21"/>
          <w:rFonts w:hint="eastAsia"/>
          <w:b w:val="0"/>
        </w:rPr>
        <w:t>：产品质量情况表</w:t>
      </w:r>
      <w:r>
        <w:rPr>
          <w:rStyle w:val="21"/>
          <w:b w:val="0"/>
        </w:rPr>
        <w:t>B</w:t>
      </w:r>
      <w:r>
        <w:rPr>
          <w:rStyle w:val="21"/>
          <w:rFonts w:hint="eastAsia"/>
          <w:b w:val="0"/>
        </w:rPr>
        <w:t>（系统、功能部件、刀量具等）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_Toc50453845 \h </w:instrText>
      </w:r>
      <w:r>
        <w:rPr>
          <w:b w:val="0"/>
        </w:rPr>
        <w:fldChar w:fldCharType="separate"/>
      </w:r>
      <w:r>
        <w:rPr>
          <w:b w:val="0"/>
        </w:rPr>
        <w:t>13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1"/>
        <w:spacing w:before="156"/>
        <w:rPr>
          <w:rFonts w:asciiTheme="minorHAnsi" w:hAnsiTheme="minorHAnsi" w:eastAsiaTheme="minorEastAsia" w:cstheme="minorBidi"/>
          <w:b w:val="0"/>
          <w:kern w:val="2"/>
          <w:sz w:val="21"/>
          <w:szCs w:val="22"/>
        </w:rPr>
      </w:pPr>
      <w:r>
        <w:fldChar w:fldCharType="begin"/>
      </w:r>
      <w:r>
        <w:instrText xml:space="preserve"> HYPERLINK \l "_Toc50453846" </w:instrText>
      </w:r>
      <w:r>
        <w:fldChar w:fldCharType="separate"/>
      </w:r>
      <w:r>
        <w:rPr>
          <w:rStyle w:val="21"/>
          <w:rFonts w:hint="eastAsia"/>
          <w:b w:val="0"/>
        </w:rPr>
        <w:t>附件</w:t>
      </w:r>
      <w:r>
        <w:rPr>
          <w:rStyle w:val="21"/>
          <w:b w:val="0"/>
        </w:rPr>
        <w:t>6</w:t>
      </w:r>
      <w:r>
        <w:rPr>
          <w:rStyle w:val="21"/>
          <w:rFonts w:hint="eastAsia"/>
          <w:b w:val="0"/>
        </w:rPr>
        <w:t>：近五年销售记录表（产品质量）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_Toc50453846 \h </w:instrText>
      </w:r>
      <w:r>
        <w:rPr>
          <w:b w:val="0"/>
        </w:rPr>
        <w:fldChar w:fldCharType="separate"/>
      </w:r>
      <w:r>
        <w:rPr>
          <w:b w:val="0"/>
        </w:rPr>
        <w:t>14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2"/>
        <w:snapToGrid w:val="0"/>
        <w:spacing w:after="240" w:line="480" w:lineRule="exact"/>
        <w:rPr>
          <w:rFonts w:ascii="黑体" w:hAnsi="黑体" w:eastAsia="黑体"/>
          <w:b w:val="0"/>
          <w:bCs w:val="0"/>
        </w:rPr>
      </w:pPr>
      <w:r>
        <w:rPr>
          <w:rStyle w:val="21"/>
          <w:rFonts w:ascii="仿宋" w:hAnsi="仿宋" w:eastAsia="仿宋"/>
          <w:b w:val="0"/>
          <w:sz w:val="28"/>
          <w:szCs w:val="28"/>
        </w:rPr>
        <w:fldChar w:fldCharType="end"/>
      </w:r>
      <w:r>
        <w:rPr>
          <w:rFonts w:ascii="仿宋" w:hAnsi="仿宋" w:eastAsia="仿宋"/>
          <w:b w:val="0"/>
          <w:spacing w:val="422"/>
        </w:rPr>
        <w:br w:type="page"/>
      </w:r>
      <w:bookmarkStart w:id="0" w:name="_Toc297213854"/>
      <w:bookmarkStart w:id="1" w:name="_Toc332638247"/>
      <w:bookmarkStart w:id="2" w:name="_Toc50453833"/>
      <w:r>
        <w:rPr>
          <w:rFonts w:hint="eastAsia" w:ascii="黑体" w:hAnsi="黑体" w:eastAsia="黑体"/>
          <w:b w:val="0"/>
          <w:bCs w:val="0"/>
        </w:rPr>
        <w:t>前  言</w:t>
      </w:r>
      <w:bookmarkEnd w:id="0"/>
      <w:bookmarkEnd w:id="1"/>
      <w:bookmarkEnd w:id="2"/>
    </w:p>
    <w:p>
      <w:pPr>
        <w:snapToGrid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3" w:name="_Toc332638248"/>
      <w:r>
        <w:rPr>
          <w:rFonts w:hint="eastAsia" w:ascii="仿宋" w:hAnsi="仿宋" w:eastAsia="仿宋"/>
          <w:sz w:val="28"/>
          <w:szCs w:val="28"/>
        </w:rPr>
        <w:t>中国机床工具工业协会</w:t>
      </w:r>
      <w:r>
        <w:rPr>
          <w:rFonts w:ascii="仿宋" w:hAnsi="仿宋" w:eastAsia="仿宋"/>
          <w:sz w:val="28"/>
          <w:szCs w:val="28"/>
        </w:rPr>
        <w:t>（以下简称协会）</w:t>
      </w:r>
      <w:r>
        <w:rPr>
          <w:rFonts w:hint="eastAsia" w:ascii="仿宋" w:hAnsi="仿宋" w:eastAsia="仿宋"/>
          <w:sz w:val="28"/>
          <w:szCs w:val="28"/>
        </w:rPr>
        <w:t>先进会员表彰活动自2001年开始已连续开展多年，主要目的是宣传先进典型，树立正确导向，促进和推动行业企业高质量发展。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先进会员（十佳）表彰活动共设“自主创新十佳”、“产品质量十佳”、“综合经济效益十佳”、“产品出口十佳”四个奖项。先进会员表彰活动坚持持续改进原则，根据行业发展需要，不断调整、完善奖项设置和评定程序。为规范表彰活动，在对“先进会员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十佳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评定管理办法（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</w:rPr>
        <w:t>9年版）”进行修订的基础上，制定本办法。</w:t>
      </w:r>
    </w:p>
    <w:bookmarkEnd w:id="3"/>
    <w:p>
      <w:pPr>
        <w:pStyle w:val="12"/>
        <w:snapToGrid w:val="0"/>
        <w:spacing w:before="360" w:after="120" w:line="480" w:lineRule="exact"/>
        <w:rPr>
          <w:rFonts w:ascii="黑体" w:hAnsi="黑体" w:eastAsia="黑体"/>
          <w:b w:val="0"/>
          <w:bCs w:val="0"/>
        </w:rPr>
      </w:pPr>
      <w:bookmarkStart w:id="4" w:name="_Toc50453834"/>
      <w:r>
        <w:rPr>
          <w:rFonts w:hint="eastAsia" w:ascii="黑体" w:hAnsi="黑体" w:eastAsia="黑体"/>
          <w:b w:val="0"/>
          <w:bCs w:val="0"/>
        </w:rPr>
        <w:t>第一章  总则</w:t>
      </w:r>
      <w:bookmarkEnd w:id="4"/>
    </w:p>
    <w:p>
      <w:pPr>
        <w:tabs>
          <w:tab w:val="left" w:pos="180"/>
        </w:tabs>
        <w:snapToGrid w:val="0"/>
        <w:spacing w:beforeLines="50"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第一条  先进会员表彰活动遵循公平公正、独立客观、公开透明原则。</w:t>
      </w:r>
    </w:p>
    <w:p>
      <w:pPr>
        <w:tabs>
          <w:tab w:val="left" w:pos="180"/>
        </w:tabs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第二条  会员企业自愿参加，协会不向申报及获奖企业收取任何费用。企业申报资料应实事求是、真实准确。</w:t>
      </w:r>
    </w:p>
    <w:p>
      <w:pPr>
        <w:tabs>
          <w:tab w:val="left" w:pos="180"/>
        </w:tabs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第三条  “自主创新十佳”、“产品质量十佳”聚焦企业的产品创新水平、能力和产品质量的提升，以产品实际应用效果、用户评价作为主要评定依据。</w:t>
      </w:r>
    </w:p>
    <w:p>
      <w:pPr>
        <w:tabs>
          <w:tab w:val="left" w:pos="180"/>
        </w:tabs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第四条</w:t>
      </w:r>
      <w:r>
        <w:rPr>
          <w:rFonts w:hint="eastAsia" w:ascii="仿宋" w:hAnsi="仿宋" w:eastAsia="仿宋"/>
          <w:sz w:val="28"/>
          <w:szCs w:val="28"/>
        </w:rPr>
        <w:t xml:space="preserve">  “综合经济效益十佳”和“产品出口十佳”是根据协会重点联系企业统计年报数据测算评出，无需企业另外申报。</w:t>
      </w:r>
    </w:p>
    <w:p>
      <w:pPr>
        <w:pStyle w:val="12"/>
        <w:snapToGrid w:val="0"/>
        <w:spacing w:before="360" w:after="120" w:line="480" w:lineRule="exact"/>
        <w:rPr>
          <w:rFonts w:ascii="黑体" w:hAnsi="黑体" w:eastAsia="黑体"/>
          <w:b w:val="0"/>
          <w:bCs w:val="0"/>
        </w:rPr>
      </w:pPr>
      <w:bookmarkStart w:id="5" w:name="_Toc50453835"/>
      <w:bookmarkStart w:id="6" w:name="_Toc332638249"/>
      <w:r>
        <w:rPr>
          <w:rFonts w:hint="eastAsia" w:ascii="黑体" w:hAnsi="黑体" w:eastAsia="黑体"/>
          <w:b w:val="0"/>
          <w:bCs w:val="0"/>
        </w:rPr>
        <w:t>第二章  申报基本条件</w:t>
      </w:r>
      <w:bookmarkEnd w:id="5"/>
      <w:bookmarkEnd w:id="6"/>
    </w:p>
    <w:p>
      <w:pPr>
        <w:snapToGrid w:val="0"/>
        <w:spacing w:beforeLines="50"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 xml:space="preserve">  参加先进会员表彰活动的企业</w:t>
      </w:r>
      <w:r>
        <w:rPr>
          <w:rFonts w:hint="eastAsia" w:ascii="仿宋" w:hAnsi="仿宋" w:eastAsia="仿宋"/>
          <w:sz w:val="28"/>
          <w:szCs w:val="28"/>
          <w:lang w:val="en-GB"/>
        </w:rPr>
        <w:t>必须是</w:t>
      </w:r>
      <w:r>
        <w:rPr>
          <w:rFonts w:hint="eastAsia" w:ascii="仿宋" w:hAnsi="仿宋" w:eastAsia="仿宋"/>
          <w:sz w:val="28"/>
          <w:szCs w:val="28"/>
        </w:rPr>
        <w:t>中国机床工具工业</w:t>
      </w:r>
      <w:r>
        <w:rPr>
          <w:rFonts w:hint="eastAsia" w:ascii="仿宋" w:hAnsi="仿宋" w:eastAsia="仿宋"/>
          <w:sz w:val="28"/>
          <w:szCs w:val="28"/>
          <w:lang w:val="en-GB"/>
        </w:rPr>
        <w:t>协会会员，其主营业务为</w:t>
      </w:r>
      <w:r>
        <w:rPr>
          <w:rFonts w:hint="eastAsia" w:ascii="仿宋" w:hAnsi="仿宋" w:eastAsia="仿宋"/>
          <w:sz w:val="28"/>
          <w:szCs w:val="28"/>
        </w:rPr>
        <w:t>机床工具类产品的研发、制造和服务，应拥有申报产品的自主知识产权。</w:t>
      </w:r>
    </w:p>
    <w:p>
      <w:pPr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第六条  参加先进会员表彰活动的会员企业应遵守国家相关法律法规，企业质量管理体系运行正常、有效，近两年内未发生较大质量事故和用户投诉。</w:t>
      </w:r>
    </w:p>
    <w:p>
      <w:pPr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第七条  申报“自主创新十佳”和“产品质量十佳”的企业应参加协会重点联系企业统计工作或分会统计工作；申报产品应在机床工具行业重点发展产品目录内（附件1）；申报产品的用户（填写用户使用意见表/产品质量情况表的）应同意协会组织专家到生产现场调查核实。</w:t>
      </w:r>
    </w:p>
    <w:p>
      <w:pPr>
        <w:snapToGrid w:val="0"/>
        <w:spacing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第八条  参评“综合经济效益十佳”和“产品出口十佳”的企业应按时提交统计年报，且连续报送所评价年度全部月报数据，或按时提交统计年报、补齐各月月报数据，并承诺今后参加协会重点联系企业统计工作。</w:t>
      </w:r>
    </w:p>
    <w:p>
      <w:pPr>
        <w:pStyle w:val="12"/>
        <w:snapToGrid w:val="0"/>
        <w:spacing w:before="360" w:after="120" w:line="480" w:lineRule="exact"/>
        <w:rPr>
          <w:rFonts w:ascii="黑体" w:hAnsi="黑体" w:eastAsia="黑体"/>
          <w:b w:val="0"/>
        </w:rPr>
      </w:pPr>
      <w:bookmarkStart w:id="7" w:name="_Toc50453836"/>
      <w:r>
        <w:rPr>
          <w:rFonts w:hint="eastAsia" w:ascii="黑体" w:hAnsi="黑体" w:eastAsia="黑体"/>
          <w:b w:val="0"/>
        </w:rPr>
        <w:t>第三章  申报细则</w:t>
      </w:r>
      <w:bookmarkEnd w:id="7"/>
    </w:p>
    <w:p>
      <w:pPr>
        <w:pStyle w:val="36"/>
        <w:snapToGrid w:val="0"/>
        <w:spacing w:beforeLines="50" w:afterLines="3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第九条  申报“自主创新十佳”应满足以下条件：</w:t>
      </w:r>
    </w:p>
    <w:p>
      <w:pPr>
        <w:pStyle w:val="36"/>
        <w:numPr>
          <w:ilvl w:val="0"/>
          <w:numId w:val="1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申报产品应为企业近五年内自主创新产品，且创新成效显著，具备同类产品国际先进水平或国内领先水平，能满足国民经济和国家重点领域需求，具有良好的经济效益和社会效益；</w:t>
      </w:r>
    </w:p>
    <w:p>
      <w:pPr>
        <w:pStyle w:val="36"/>
        <w:numPr>
          <w:ilvl w:val="0"/>
          <w:numId w:val="1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申报产品应在国民经济和国防安全的核心制造领域中正常</w:t>
      </w:r>
      <w:r>
        <w:rPr>
          <w:rFonts w:hint="eastAsia" w:ascii="仿宋" w:hAnsi="仿宋" w:eastAsia="仿宋"/>
          <w:sz w:val="28"/>
          <w:szCs w:val="28"/>
        </w:rPr>
        <w:t>使用1年以上（以用户验收报告或精度检验单的时间为准），可解决用户关键工艺难题、突破工艺技术瓶颈，提高精度或效率。</w:t>
      </w:r>
    </w:p>
    <w:p>
      <w:pPr>
        <w:pStyle w:val="36"/>
        <w:snapToGrid w:val="0"/>
        <w:spacing w:beforeLines="50" w:afterLines="3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第十条  申报“自主创新十佳”需提供以下信息资料：</w:t>
      </w:r>
    </w:p>
    <w:p>
      <w:pPr>
        <w:pStyle w:val="36"/>
        <w:numPr>
          <w:ilvl w:val="0"/>
          <w:numId w:val="2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创新产品技术评价与应用情况报告（附件2），可另附申报产品的鉴定证书、技术查新报告及相关的专利证书等证明材料；</w:t>
      </w:r>
    </w:p>
    <w:p>
      <w:pPr>
        <w:pStyle w:val="36"/>
        <w:numPr>
          <w:ilvl w:val="0"/>
          <w:numId w:val="2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用户使用意见表</w:t>
      </w:r>
      <w:r>
        <w:rPr>
          <w:rFonts w:hint="eastAsia" w:ascii="仿宋" w:hAnsi="仿宋" w:eastAsia="仿宋"/>
          <w:sz w:val="28"/>
          <w:szCs w:val="28"/>
        </w:rPr>
        <w:t>（附件3）及产品在用户现场使用照片、产品出厂铭牌照片；</w:t>
      </w:r>
    </w:p>
    <w:p>
      <w:pPr>
        <w:pStyle w:val="36"/>
        <w:numPr>
          <w:ilvl w:val="0"/>
          <w:numId w:val="2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用户验收报告或产品安装后的精度检验单；</w:t>
      </w:r>
    </w:p>
    <w:p>
      <w:pPr>
        <w:pStyle w:val="36"/>
        <w:numPr>
          <w:ilvl w:val="0"/>
          <w:numId w:val="2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申报产品的样本资料。</w:t>
      </w:r>
    </w:p>
    <w:p>
      <w:pPr>
        <w:pStyle w:val="36"/>
        <w:snapToGrid w:val="0"/>
        <w:spacing w:beforeLines="50" w:afterLines="3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第十一条  申报“产品质量十佳”应满足以下条件：</w:t>
      </w:r>
    </w:p>
    <w:p>
      <w:pPr>
        <w:pStyle w:val="36"/>
        <w:numPr>
          <w:ilvl w:val="0"/>
          <w:numId w:val="3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申报产品在用户现场正常使用期间的主要精度指标仍维持出厂水平，且质量稳定，性能可靠；</w:t>
      </w:r>
    </w:p>
    <w:p>
      <w:pPr>
        <w:pStyle w:val="36"/>
        <w:numPr>
          <w:ilvl w:val="0"/>
          <w:numId w:val="3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申报企业应具备完善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有效的质量管理体系和保障产品精度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性能的必备把关设备和量具量仪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6"/>
        <w:numPr>
          <w:ilvl w:val="0"/>
          <w:numId w:val="3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申报产品近五年内累计销售数据应达到：机床主机类产品同规格型号40台以上或3000万元以上；数控系统、功能部件和刀具、量具类产品同型号200台（套）以上。</w:t>
      </w:r>
    </w:p>
    <w:p>
      <w:pPr>
        <w:pStyle w:val="36"/>
        <w:snapToGrid w:val="0"/>
        <w:spacing w:beforeLines="50" w:afterLines="3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第十二条  申报“产品质量十佳”需提供以下信息资料：</w:t>
      </w:r>
    </w:p>
    <w:p>
      <w:pPr>
        <w:pStyle w:val="36"/>
        <w:numPr>
          <w:ilvl w:val="0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产品质量状况报告（附件4）；</w:t>
      </w:r>
    </w:p>
    <w:p>
      <w:pPr>
        <w:pStyle w:val="36"/>
        <w:numPr>
          <w:ilvl w:val="0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产品质量情况表（附件5）及产品在用户现场使用照片、产品出厂铭牌照片；填写产品质量情况表的用户应正常使用该产品2年以上，产品质量情况表所涉及的产品数量要求如下：</w:t>
      </w:r>
    </w:p>
    <w:p>
      <w:pPr>
        <w:pStyle w:val="36"/>
        <w:numPr>
          <w:ilvl w:val="1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主机产品应提供5家以上用户合计15台，或3家以上用户合计5台（单台价格≥500万元）；</w:t>
      </w:r>
    </w:p>
    <w:p>
      <w:pPr>
        <w:pStyle w:val="36"/>
        <w:numPr>
          <w:ilvl w:val="1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数控系统、功能部件及刀具、量具类产品应提供5家以上用户合计100台（套）。</w:t>
      </w:r>
    </w:p>
    <w:p>
      <w:pPr>
        <w:pStyle w:val="36"/>
        <w:numPr>
          <w:ilvl w:val="0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同规格型号的申报产品</w:t>
      </w:r>
      <w:r>
        <w:rPr>
          <w:rFonts w:hint="eastAsia" w:ascii="仿宋" w:hAnsi="仿宋" w:eastAsia="仿宋"/>
          <w:sz w:val="28"/>
          <w:szCs w:val="28"/>
        </w:rPr>
        <w:t>满足第十一条第三款要求的销售记录（附件6，以便从中随机抽取30%～50%数量的用户做现场调查核实）；</w:t>
      </w:r>
    </w:p>
    <w:p>
      <w:pPr>
        <w:pStyle w:val="36"/>
        <w:numPr>
          <w:ilvl w:val="0"/>
          <w:numId w:val="4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申报产品的样本资料。</w:t>
      </w:r>
    </w:p>
    <w:p>
      <w:pPr>
        <w:pStyle w:val="36"/>
        <w:snapToGrid w:val="0"/>
        <w:spacing w:beforeLines="50" w:afterLines="3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第十三条  其他要求</w:t>
      </w:r>
    </w:p>
    <w:p>
      <w:pPr>
        <w:pStyle w:val="36"/>
        <w:numPr>
          <w:ilvl w:val="0"/>
          <w:numId w:val="5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会员企业只允许在“自主创新十佳”和“产品质量十佳”两个奖项中各申报一个不同的产品。</w:t>
      </w:r>
    </w:p>
    <w:p>
      <w:pPr>
        <w:pStyle w:val="36"/>
        <w:numPr>
          <w:ilvl w:val="0"/>
          <w:numId w:val="5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获得“自主创新十佳”的产品可在两年后申报“产品质量十佳”；已获得两次“产品质量十佳”的同系列产品不应再申报。</w:t>
      </w:r>
    </w:p>
    <w:p>
      <w:pPr>
        <w:pStyle w:val="12"/>
        <w:snapToGrid w:val="0"/>
        <w:spacing w:before="360" w:after="120" w:line="480" w:lineRule="exact"/>
        <w:rPr>
          <w:rFonts w:ascii="黑体" w:hAnsi="黑体" w:eastAsia="黑体"/>
          <w:b w:val="0"/>
        </w:rPr>
      </w:pPr>
      <w:bookmarkStart w:id="8" w:name="_Toc332638251"/>
      <w:bookmarkStart w:id="9" w:name="_Toc50453837"/>
      <w:r>
        <w:rPr>
          <w:rFonts w:hint="eastAsia" w:ascii="黑体" w:hAnsi="黑体" w:eastAsia="黑体"/>
          <w:b w:val="0"/>
        </w:rPr>
        <w:t>第四章</w:t>
      </w:r>
      <w:bookmarkEnd w:id="8"/>
      <w:r>
        <w:rPr>
          <w:rFonts w:hint="eastAsia" w:ascii="黑体" w:hAnsi="黑体" w:eastAsia="黑体"/>
          <w:b w:val="0"/>
        </w:rPr>
        <w:t xml:space="preserve">  </w:t>
      </w:r>
      <w:r>
        <w:rPr>
          <w:rFonts w:ascii="黑体" w:hAnsi="黑体" w:eastAsia="黑体"/>
          <w:b w:val="0"/>
        </w:rPr>
        <w:t>评定办法及</w:t>
      </w:r>
      <w:r>
        <w:rPr>
          <w:rFonts w:hint="eastAsia" w:ascii="黑体" w:hAnsi="黑体" w:eastAsia="黑体"/>
          <w:b w:val="0"/>
        </w:rPr>
        <w:t>工作流程</w:t>
      </w:r>
      <w:bookmarkEnd w:id="9"/>
    </w:p>
    <w:p>
      <w:pPr>
        <w:snapToGrid w:val="0"/>
        <w:spacing w:beforeLines="50"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第十四条  “自主创新十佳”、“产品质量十佳”评定工作流程如下：</w:t>
      </w:r>
    </w:p>
    <w:p>
      <w:pPr>
        <w:pStyle w:val="36"/>
        <w:numPr>
          <w:ilvl w:val="0"/>
          <w:numId w:val="6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协会行业发展部负责下发“中国机床工具行业先进会员（十佳）”表彰活动通知，收集、汇总企业申报材料，组织专家初审，初步确定入围的候选企业和产品；</w:t>
      </w:r>
    </w:p>
    <w:p>
      <w:pPr>
        <w:pStyle w:val="36"/>
        <w:numPr>
          <w:ilvl w:val="0"/>
          <w:numId w:val="6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根据候选企业提供的用户信息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协会组织专家到用户现场实地调查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听取用户意见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核实申报产品的实际应用效果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6"/>
        <w:numPr>
          <w:ilvl w:val="0"/>
          <w:numId w:val="6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根据企业申报材料</w:t>
      </w:r>
      <w:r>
        <w:rPr>
          <w:rFonts w:hint="eastAsia" w:ascii="仿宋" w:hAnsi="仿宋" w:eastAsia="仿宋"/>
          <w:sz w:val="28"/>
          <w:szCs w:val="28"/>
        </w:rPr>
        <w:t>和用户应用效果的</w:t>
      </w:r>
      <w:r>
        <w:rPr>
          <w:rFonts w:ascii="仿宋" w:hAnsi="仿宋" w:eastAsia="仿宋"/>
          <w:sz w:val="28"/>
          <w:szCs w:val="28"/>
        </w:rPr>
        <w:t>调查核实情况</w:t>
      </w:r>
      <w:r>
        <w:rPr>
          <w:rFonts w:hint="eastAsia" w:ascii="仿宋" w:hAnsi="仿宋" w:eastAsia="仿宋"/>
          <w:sz w:val="28"/>
          <w:szCs w:val="28"/>
        </w:rPr>
        <w:t>，协会组织行业专家对候选企业和产品进行评议、排序，确定获奖企业预选名单。</w:t>
      </w:r>
    </w:p>
    <w:p>
      <w:pPr>
        <w:snapToGrid w:val="0"/>
        <w:spacing w:beforeLines="50"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第十五条  “综合经济效益十佳”和“产品出口十佳”评定办法如下：</w:t>
      </w:r>
    </w:p>
    <w:p>
      <w:pPr>
        <w:pStyle w:val="36"/>
        <w:numPr>
          <w:ilvl w:val="0"/>
          <w:numId w:val="7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综合经济效益十佳”以工业经济效益综合指数作为评判依据。该指数是根据企业统计年报中主营业务收入、销售费用、管理费用等指标，按照国统字[1997]303号《关于改进工业经济效益评价考核指标体系的内容及实施方案》的规定计算得出，其中增加值劳产率由于缺乏数据来源无法计算，以总产值劳产率替代，其标准值为协会自行测算的行业平均值；</w:t>
      </w:r>
    </w:p>
    <w:p>
      <w:pPr>
        <w:pStyle w:val="36"/>
        <w:numPr>
          <w:ilvl w:val="0"/>
          <w:numId w:val="7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“产品出口十佳”以企业统计年报的《机床工具行业企业主要产品出口情况》报表中的本年度累计出口额作为评判依据；</w:t>
      </w:r>
    </w:p>
    <w:p>
      <w:pPr>
        <w:pStyle w:val="36"/>
        <w:numPr>
          <w:ilvl w:val="0"/>
          <w:numId w:val="7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“综合经济效益十佳”和“产品出口十佳”分别按上述评判数据高低排序得出预选名单；</w:t>
      </w:r>
    </w:p>
    <w:p>
      <w:pPr>
        <w:pStyle w:val="36"/>
        <w:numPr>
          <w:ilvl w:val="0"/>
          <w:numId w:val="7"/>
        </w:numPr>
        <w:snapToGrid w:val="0"/>
        <w:spacing w:line="480" w:lineRule="exact"/>
        <w:ind w:left="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根据协会重点联系企业中各分行业企业数量比例，确定“综合经济效益十佳”和“产品出口十佳”的入选份额为：金切机床企业4个、成形机床企业2个、工量具企业1个、其他企业3个。</w:t>
      </w:r>
    </w:p>
    <w:p>
      <w:pPr>
        <w:snapToGrid w:val="0"/>
        <w:spacing w:beforeLines="50" w:afterLines="3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第十六条  上述四项十佳的预选名单经协会办公会审议通过后，在协会官网上向全行业公示，公示期为10个工作日。公示期满如无异议，将最终确定获奖企业名单。公示期内有异议者，应提交有效证明材料，协会将在调查核实情况后给予相应处理，空缺名额则由获奖企业预选名单中依次递补。</w:t>
      </w:r>
    </w:p>
    <w:p>
      <w:pPr>
        <w:pStyle w:val="12"/>
        <w:snapToGrid w:val="0"/>
        <w:spacing w:before="360" w:after="120" w:line="480" w:lineRule="exact"/>
        <w:rPr>
          <w:rFonts w:ascii="黑体" w:hAnsi="黑体" w:eastAsia="黑体"/>
          <w:b w:val="0"/>
        </w:rPr>
      </w:pPr>
      <w:bookmarkStart w:id="10" w:name="_Toc297213864"/>
      <w:bookmarkStart w:id="11" w:name="_Toc332638252"/>
      <w:bookmarkStart w:id="12" w:name="_Toc50453838"/>
      <w:r>
        <w:rPr>
          <w:rFonts w:hint="eastAsia" w:ascii="黑体" w:hAnsi="黑体" w:eastAsia="黑体"/>
          <w:b w:val="0"/>
        </w:rPr>
        <w:t>第五章  表彰与管理</w:t>
      </w:r>
      <w:bookmarkEnd w:id="10"/>
      <w:bookmarkEnd w:id="11"/>
      <w:bookmarkEnd w:id="12"/>
    </w:p>
    <w:p>
      <w:pPr>
        <w:snapToGrid w:val="0"/>
        <w:spacing w:beforeLines="50" w:afterLines="30" w:line="480" w:lineRule="exact"/>
        <w:ind w:right="-48" w:rightChars="-2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第十七条  先进会员（十佳）表彰活动将在中国国际机床展览会（CIMT）或中国数控机床展览会（CCMT）期间公布评定结果，并向获奖企业颁发奖牌和荣誉证书。</w:t>
      </w:r>
    </w:p>
    <w:p>
      <w:pPr>
        <w:snapToGrid w:val="0"/>
        <w:spacing w:beforeLines="50" w:afterLines="30" w:line="480" w:lineRule="exact"/>
        <w:ind w:right="-48" w:rightChars="-2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第十八条  先进会员（十佳）名单和产品将纳入《中国机床工具工业年鉴》和《国产数控机床推荐产品汇编》，并利用协会官网、微信公众号及中国机床工具报、世界制造技术与装备市场（WMEM）杂志等新闻媒介，在多种场合向重点行业用户及社会各界广泛宣传。</w:t>
      </w:r>
    </w:p>
    <w:p>
      <w:pPr>
        <w:snapToGrid w:val="0"/>
        <w:spacing w:beforeLines="50" w:afterLines="30" w:line="480" w:lineRule="exact"/>
        <w:ind w:right="-48" w:rightChars="-2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第十九条  各会员企业应对申报材料和数据的真实性、有效性、准确性负责。如有虚报、错报，一经查实将取消先进会员（十佳）称号，并在协会新闻媒介上予以公开更正。</w:t>
      </w:r>
    </w:p>
    <w:p>
      <w:pPr>
        <w:snapToGrid w:val="0"/>
        <w:spacing w:beforeLines="50" w:afterLines="30" w:line="480" w:lineRule="exact"/>
        <w:ind w:right="-48" w:rightChars="-23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第二十条  本评定管理办法的解释权归中国机床工具工业协会。</w:t>
      </w:r>
    </w:p>
    <w:p>
      <w:pPr>
        <w:snapToGrid w:val="0"/>
        <w:spacing w:beforeLines="50" w:afterLines="30" w:line="480" w:lineRule="exact"/>
        <w:ind w:right="-48" w:rightChars="-23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26" o:spid="_x0000_s1026" o:spt="32" type="#_x0000_t32" style="position:absolute;left:0pt;margin-left:112.85pt;margin-top:23.6pt;height:0pt;width:227.25pt;z-index:251661312;mso-width-relative:page;mso-height-relative:page;" o:connectortype="straight" filled="f" coordsize="21600,21600">
            <v:path arrowok="t"/>
            <v:fill on="f" focussize="0,0"/>
            <v:stroke weight="1pt"/>
            <v:imagedata o:title=""/>
            <o:lock v:ext="edit"/>
          </v:shape>
        </w:pict>
      </w:r>
    </w:p>
    <w:p>
      <w:pPr>
        <w:snapToGrid w:val="0"/>
        <w:spacing w:beforeLines="50" w:afterLines="30" w:line="480" w:lineRule="exact"/>
        <w:ind w:right="-48" w:rightChars="-23"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80" w:lineRule="exact"/>
        <w:ind w:right="-48" w:rightChars="-23" w:firstLine="560" w:firstLineChars="200"/>
        <w:rPr>
          <w:rFonts w:ascii="宋体" w:hAnsi="宋体"/>
          <w:sz w:val="28"/>
          <w:szCs w:val="28"/>
        </w:rPr>
        <w:sectPr>
          <w:pgSz w:w="11906" w:h="16838"/>
          <w:pgMar w:top="1418" w:right="1134" w:bottom="1418" w:left="1418" w:header="851" w:footer="851" w:gutter="0"/>
          <w:pgNumType w:start="0"/>
          <w:cols w:space="425" w:num="1"/>
          <w:titlePg/>
          <w:docGrid w:type="linesAndChars" w:linePitch="312" w:charSpace="0"/>
        </w:sectPr>
      </w:pPr>
    </w:p>
    <w:p>
      <w:pPr>
        <w:pStyle w:val="14"/>
        <w:spacing w:before="0" w:after="0"/>
        <w:jc w:val="both"/>
        <w:rPr>
          <w:rFonts w:ascii="黑体" w:hAnsi="黑体" w:eastAsia="黑体"/>
          <w:b w:val="0"/>
          <w:sz w:val="28"/>
          <w:szCs w:val="28"/>
        </w:rPr>
      </w:pPr>
      <w:bookmarkStart w:id="13" w:name="_Toc50453839"/>
      <w:r>
        <w:rPr>
          <w:rFonts w:hint="eastAsia" w:ascii="黑体" w:hAnsi="黑体" w:eastAsia="黑体"/>
          <w:b w:val="0"/>
          <w:bCs w:val="0"/>
          <w:sz w:val="28"/>
          <w:szCs w:val="28"/>
        </w:rPr>
        <w:t>附件1：机床工具行业重点发展产品目录</w:t>
      </w:r>
      <w:bookmarkEnd w:id="13"/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1</w:t>
      </w:r>
      <w:r>
        <w:rPr>
          <w:rFonts w:hint="eastAsia" w:ascii="仿宋" w:hAnsi="仿宋" w:eastAsia="仿宋"/>
          <w:b/>
          <w:bCs/>
          <w:sz w:val="24"/>
        </w:rPr>
        <w:t>．数控车床类</w:t>
      </w:r>
    </w:p>
    <w:p>
      <w:pPr>
        <w:snapToGrid w:val="0"/>
        <w:spacing w:line="470" w:lineRule="exac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bCs/>
          <w:sz w:val="24"/>
        </w:rPr>
        <w:t>普及型、全功能数控车床；</w:t>
      </w:r>
      <w:r>
        <w:rPr>
          <w:rFonts w:ascii="仿宋" w:hAnsi="仿宋" w:eastAsia="仿宋"/>
          <w:bCs/>
          <w:sz w:val="24"/>
        </w:rPr>
        <w:t xml:space="preserve"> </w:t>
      </w:r>
    </w:p>
    <w:p>
      <w:pPr>
        <w:snapToGrid w:val="0"/>
        <w:spacing w:line="47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bCs/>
          <w:sz w:val="24"/>
        </w:rPr>
        <w:t>高速数控车床、（超）</w:t>
      </w:r>
      <w:r>
        <w:rPr>
          <w:rFonts w:hint="eastAsia" w:ascii="仿宋" w:hAnsi="仿宋" w:eastAsia="仿宋"/>
          <w:sz w:val="24"/>
        </w:rPr>
        <w:t>精密数控车床、车削中心及（五轴）铣车复合机床等。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2</w:t>
      </w:r>
      <w:r>
        <w:rPr>
          <w:rFonts w:hint="eastAsia" w:ascii="仿宋" w:hAnsi="仿宋" w:eastAsia="仿宋"/>
          <w:b/>
          <w:bCs/>
          <w:sz w:val="24"/>
        </w:rPr>
        <w:t>．数控铣、钻床及加工中心类</w:t>
      </w:r>
    </w:p>
    <w:p>
      <w:pPr>
        <w:snapToGrid w:val="0"/>
        <w:spacing w:line="470" w:lineRule="exac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数控铣/钻床、超精密铣床、超精密立/卧坐标镗、立式及卧式加工中心</w:t>
      </w:r>
      <w:r>
        <w:rPr>
          <w:rFonts w:hint="eastAsia" w:ascii="仿宋" w:hAnsi="仿宋" w:eastAsia="仿宋"/>
          <w:bCs/>
          <w:sz w:val="24"/>
        </w:rPr>
        <w:t>；</w:t>
      </w:r>
    </w:p>
    <w:p>
      <w:pPr>
        <w:snapToGrid w:val="0"/>
        <w:spacing w:line="47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多轴联动加工中心、高速/精密</w:t>
      </w:r>
      <w:r>
        <w:rPr>
          <w:rFonts w:hint="eastAsia" w:ascii="仿宋" w:hAnsi="仿宋" w:eastAsia="仿宋"/>
          <w:bCs/>
          <w:sz w:val="24"/>
        </w:rPr>
        <w:t>立式及卧式加工中心、</w:t>
      </w:r>
      <w:r>
        <w:rPr>
          <w:rFonts w:hint="eastAsia" w:ascii="仿宋" w:hAnsi="仿宋" w:eastAsia="仿宋"/>
          <w:sz w:val="24"/>
        </w:rPr>
        <w:t>车铣复合机床等。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3</w:t>
      </w:r>
      <w:r>
        <w:rPr>
          <w:rFonts w:hint="eastAsia" w:ascii="仿宋" w:hAnsi="仿宋" w:eastAsia="仿宋"/>
          <w:b/>
          <w:bCs/>
          <w:sz w:val="24"/>
        </w:rPr>
        <w:t>．数控重型机床类</w:t>
      </w:r>
    </w:p>
    <w:p>
      <w:pPr>
        <w:snapToGrid w:val="0"/>
        <w:spacing w:line="470" w:lineRule="exact"/>
        <w:ind w:left="840" w:hanging="840" w:hangingChars="350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数控铣镗床（含铣镗加工中心）、数控龙门镗铣床（含龙门加工中心）、数控重型立式车床、数控重型卧式车床等。</w:t>
      </w:r>
    </w:p>
    <w:p>
      <w:pPr>
        <w:snapToGrid w:val="0"/>
        <w:spacing w:line="47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4. 齿轮加工机床类</w:t>
      </w:r>
    </w:p>
    <w:p>
      <w:pPr>
        <w:snapToGrid w:val="0"/>
        <w:spacing w:line="470" w:lineRule="exact"/>
        <w:ind w:left="840" w:hanging="840" w:hangingChars="350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数控滚齿机、</w:t>
      </w:r>
      <w:r>
        <w:rPr>
          <w:rFonts w:hint="eastAsia" w:ascii="仿宋" w:hAnsi="仿宋" w:eastAsia="仿宋"/>
          <w:bCs/>
          <w:sz w:val="24"/>
        </w:rPr>
        <w:t>数控插齿机、数控剃齿机、数控磨齿机、蜗杆砂轮磨齿机、高精度弧齿锥齿轮磨齿机等。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5. 数控磨床类</w:t>
      </w:r>
    </w:p>
    <w:p>
      <w:pPr>
        <w:snapToGrid w:val="0"/>
        <w:spacing w:line="470" w:lineRule="exact"/>
        <w:ind w:left="840" w:hanging="840" w:hangingChars="350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bCs/>
          <w:sz w:val="24"/>
        </w:rPr>
        <w:t>数控外圆/内圆磨床、数控万能磨床、数控平面磨床、数控螺纹磨床、数控（五轴）工具磨床、数控曲轴磨床、数控（小孔）珩磨机、数控超精密磨床；</w:t>
      </w:r>
    </w:p>
    <w:p>
      <w:pPr>
        <w:snapToGrid w:val="0"/>
        <w:spacing w:line="470" w:lineRule="exac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hint="eastAsia" w:ascii="仿宋" w:hAnsi="仿宋" w:eastAsia="仿宋"/>
          <w:bCs/>
          <w:sz w:val="24"/>
        </w:rPr>
        <w:t>数控导轨磨床、数控轧辊磨床、数控坐标磨床、高精度立式复合磨床等。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6. 高速、数控插床，高速、数控拉床，高速、数控刨床及锯床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7. 特种加工机床类</w:t>
      </w:r>
    </w:p>
    <w:p>
      <w:pPr>
        <w:snapToGrid w:val="0"/>
        <w:spacing w:line="470" w:lineRule="exact"/>
        <w:ind w:left="960" w:hanging="960" w:hangingChars="4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（多轴联动/微孔）数控电火花加工机床、精密数控线切割机床、高效精密电解加工机床、数控激光切割机床等。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8</w:t>
      </w:r>
      <w:r>
        <w:rPr>
          <w:rFonts w:hint="eastAsia" w:ascii="仿宋" w:hAnsi="仿宋" w:eastAsia="仿宋"/>
          <w:b/>
          <w:bCs/>
          <w:sz w:val="24"/>
        </w:rPr>
        <w:t>．数控金属成型机床类</w:t>
      </w:r>
    </w:p>
    <w:p>
      <w:pPr>
        <w:snapToGrid w:val="0"/>
        <w:spacing w:line="47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数控、高效、精密冲压机床；数控液压机；数控剪板机和折弯机等；</w:t>
      </w:r>
    </w:p>
    <w:p>
      <w:pPr>
        <w:snapToGrid w:val="0"/>
        <w:spacing w:line="470" w:lineRule="exact"/>
        <w:ind w:left="839" w:leftChars="171" w:hanging="480" w:hanging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——自动化冲压生产线、大型多工位冲压生产线；大型数控机械压力机、数控强力旋压机等。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9</w:t>
      </w:r>
      <w:r>
        <w:rPr>
          <w:rFonts w:hint="eastAsia" w:ascii="仿宋" w:hAnsi="仿宋" w:eastAsia="仿宋"/>
          <w:b/>
          <w:bCs/>
          <w:sz w:val="24"/>
        </w:rPr>
        <w:t>．数控专用机床及柔性线</w:t>
      </w:r>
    </w:p>
    <w:p>
      <w:pPr>
        <w:snapToGrid w:val="0"/>
        <w:spacing w:line="470" w:lineRule="exact"/>
        <w:ind w:left="840" w:hanging="840" w:hangingChars="3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——</w:t>
      </w:r>
      <w:r>
        <w:rPr>
          <w:rFonts w:hint="eastAsia" w:ascii="仿宋" w:hAnsi="仿宋" w:eastAsia="仿宋"/>
          <w:sz w:val="24"/>
        </w:rPr>
        <w:t>柔性加工自动生产线；数控叶片、叶轮加工机床、大型曲轴车铣复合加工机床、数控卧式深孔钻镗床等各种专用数控机床；</w:t>
      </w:r>
    </w:p>
    <w:p>
      <w:pPr>
        <w:snapToGrid w:val="0"/>
        <w:spacing w:line="47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 xml:space="preserve">   ——</w:t>
      </w:r>
      <w:r>
        <w:rPr>
          <w:rFonts w:ascii="仿宋" w:hAnsi="仿宋" w:eastAsia="仿宋"/>
          <w:sz w:val="24"/>
        </w:rPr>
        <w:t>-</w:t>
      </w:r>
      <w:r>
        <w:rPr>
          <w:rFonts w:hint="eastAsia" w:ascii="仿宋" w:hAnsi="仿宋" w:eastAsia="仿宋"/>
          <w:sz w:val="24"/>
        </w:rPr>
        <w:t>轨道设备加工机床。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10</w:t>
      </w:r>
      <w:r>
        <w:rPr>
          <w:rFonts w:hint="eastAsia" w:ascii="仿宋" w:hAnsi="仿宋" w:eastAsia="仿宋"/>
          <w:b/>
          <w:bCs/>
          <w:sz w:val="24"/>
        </w:rPr>
        <w:t>．铸造机械</w:t>
      </w:r>
    </w:p>
    <w:p>
      <w:pPr>
        <w:snapToGrid w:val="0"/>
        <w:spacing w:line="470" w:lineRule="exact"/>
        <w:ind w:left="830" w:leftChars="228" w:hanging="352" w:hangingChars="147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——</w:t>
      </w:r>
      <w:r>
        <w:rPr>
          <w:rFonts w:hint="eastAsia" w:ascii="仿宋" w:hAnsi="仿宋" w:eastAsia="仿宋"/>
          <w:sz w:val="24"/>
        </w:rPr>
        <w:t>高效、节能、环保、自动化铸造机械（如：自动制芯机、铸件自动清理设备、磨削清理自动生产线、自动砂处理设备、自动压铸机、环保型熔炼设备、精密铸造设备等）。</w:t>
      </w:r>
    </w:p>
    <w:p>
      <w:pPr>
        <w:snapToGrid w:val="0"/>
        <w:spacing w:line="470" w:lineRule="exac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11</w:t>
      </w:r>
      <w:r>
        <w:rPr>
          <w:rFonts w:hint="eastAsia" w:ascii="仿宋" w:hAnsi="仿宋" w:eastAsia="仿宋"/>
          <w:b/>
          <w:sz w:val="24"/>
        </w:rPr>
        <w:t>．木工机床</w:t>
      </w:r>
    </w:p>
    <w:p>
      <w:pPr>
        <w:snapToGrid w:val="0"/>
        <w:spacing w:line="47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——</w:t>
      </w:r>
      <w:r>
        <w:rPr>
          <w:rFonts w:hint="eastAsia" w:ascii="仿宋" w:hAnsi="仿宋" w:eastAsia="仿宋"/>
          <w:sz w:val="24"/>
        </w:rPr>
        <w:t>数控、高效、高精、环保型木工机床及集成化柔性生产线等。</w:t>
      </w:r>
    </w:p>
    <w:p>
      <w:pPr>
        <w:snapToGrid w:val="0"/>
        <w:spacing w:line="47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bCs/>
          <w:sz w:val="24"/>
        </w:rPr>
        <w:t>12</w:t>
      </w:r>
      <w:r>
        <w:rPr>
          <w:rFonts w:hint="eastAsia" w:ascii="仿宋" w:hAnsi="仿宋" w:eastAsia="仿宋"/>
          <w:b/>
          <w:bCs/>
          <w:sz w:val="24"/>
        </w:rPr>
        <w:t>．数控系统及关键功能部件类</w:t>
      </w:r>
    </w:p>
    <w:p>
      <w:pPr>
        <w:snapToGrid w:val="0"/>
        <w:spacing w:line="470" w:lineRule="exact"/>
        <w:ind w:left="958" w:leftChars="228" w:hanging="480" w:hanging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——</w:t>
      </w:r>
      <w:r>
        <w:rPr>
          <w:rFonts w:hint="eastAsia" w:ascii="仿宋" w:hAnsi="仿宋" w:eastAsia="仿宋"/>
          <w:sz w:val="24"/>
        </w:rPr>
        <w:t>全数字、开放式、高性能数控装置及伺服驱动装置，以及配套的电主轴、伺服电机、主轴电机、直线电机、力矩电机；高分辨率绝对式光栅尺和高性能编码器等；</w:t>
      </w:r>
    </w:p>
    <w:p>
      <w:pPr>
        <w:snapToGrid w:val="0"/>
        <w:spacing w:line="470" w:lineRule="exact"/>
        <w:ind w:left="960" w:hanging="960" w:hangingChars="4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——</w:t>
      </w:r>
      <w:r>
        <w:rPr>
          <w:rFonts w:hint="eastAsia" w:ascii="仿宋" w:hAnsi="仿宋" w:eastAsia="仿宋"/>
          <w:sz w:val="24"/>
        </w:rPr>
        <w:t>工业机器人、双摆角数控万能铣头、刀库及机械手、滚珠丝杠副、滚动直线导轨副、数控刀架、数控回转工作台、高速防护装置、高精度机床附件、高可靠性液压配套件、高性能机床电器等。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13</w:t>
      </w:r>
      <w:r>
        <w:rPr>
          <w:rFonts w:hint="eastAsia" w:ascii="仿宋" w:hAnsi="仿宋" w:eastAsia="仿宋"/>
          <w:b/>
          <w:bCs/>
          <w:sz w:val="24"/>
        </w:rPr>
        <w:t>．量具、量仪类</w:t>
      </w:r>
    </w:p>
    <w:p>
      <w:pPr>
        <w:snapToGrid w:val="0"/>
        <w:spacing w:line="470" w:lineRule="exact"/>
        <w:ind w:left="960" w:hanging="960" w:hangingChars="40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sz w:val="24"/>
        </w:rPr>
        <w:t xml:space="preserve">    ——</w:t>
      </w:r>
      <w:r>
        <w:rPr>
          <w:rFonts w:hint="eastAsia" w:ascii="仿宋" w:hAnsi="仿宋" w:eastAsia="仿宋"/>
          <w:sz w:val="24"/>
        </w:rPr>
        <w:t>数字化精密量具和量仪（长度、角度、齿轮、大型箱体等的精密数字化量具、量仪和测量中心；在线检测自动化量仪；</w:t>
      </w:r>
      <w:r>
        <w:rPr>
          <w:rFonts w:hint="eastAsia" w:ascii="仿宋" w:hAnsi="仿宋" w:eastAsia="仿宋" w:cs="Arial"/>
          <w:sz w:val="24"/>
        </w:rPr>
        <w:t>激光测量系统等</w:t>
      </w:r>
      <w:r>
        <w:rPr>
          <w:rFonts w:hint="eastAsia" w:ascii="仿宋" w:hAnsi="仿宋" w:eastAsia="仿宋"/>
          <w:sz w:val="24"/>
        </w:rPr>
        <w:t>）；</w:t>
      </w:r>
    </w:p>
    <w:p>
      <w:pPr>
        <w:snapToGrid w:val="0"/>
        <w:spacing w:line="47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——</w:t>
      </w:r>
      <w:r>
        <w:rPr>
          <w:rFonts w:hint="eastAsia" w:ascii="仿宋" w:hAnsi="仿宋" w:eastAsia="仿宋"/>
          <w:bCs/>
          <w:sz w:val="24"/>
        </w:rPr>
        <w:t>各类大型数字化精密量仪和测量中心。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sz w:val="24"/>
        </w:rPr>
        <w:t>14</w:t>
      </w:r>
      <w:r>
        <w:rPr>
          <w:rFonts w:hint="eastAsia" w:ascii="仿宋" w:hAnsi="仿宋" w:eastAsia="仿宋"/>
          <w:b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现代高效刀具类</w:t>
      </w:r>
    </w:p>
    <w:p>
      <w:pPr>
        <w:snapToGrid w:val="0"/>
        <w:spacing w:line="470" w:lineRule="exact"/>
        <w:ind w:left="958" w:leftChars="228" w:hanging="480" w:hanging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——</w:t>
      </w:r>
      <w:r>
        <w:rPr>
          <w:rFonts w:hint="eastAsia" w:ascii="仿宋" w:hAnsi="仿宋" w:eastAsia="仿宋"/>
          <w:sz w:val="24"/>
        </w:rPr>
        <w:t>为数控机床配套的高精度、高效率、高可靠性、专用化刀具及复合刀具，涂层刀具，可转位刀具等。</w:t>
      </w:r>
    </w:p>
    <w:p>
      <w:pPr>
        <w:snapToGrid w:val="0"/>
        <w:spacing w:line="47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sz w:val="24"/>
        </w:rPr>
        <w:t>15</w:t>
      </w:r>
      <w:r>
        <w:rPr>
          <w:rFonts w:hint="eastAsia" w:ascii="仿宋" w:hAnsi="仿宋" w:eastAsia="仿宋"/>
          <w:b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磨料磨具、超硬材料及制品类</w:t>
      </w:r>
    </w:p>
    <w:p>
      <w:pPr>
        <w:snapToGrid w:val="0"/>
        <w:spacing w:line="470" w:lineRule="exact"/>
        <w:ind w:left="958" w:leftChars="228" w:hanging="480" w:hanging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bCs/>
          <w:sz w:val="24"/>
        </w:rPr>
        <w:t>——</w:t>
      </w:r>
      <w:r>
        <w:rPr>
          <w:rFonts w:hint="eastAsia" w:ascii="仿宋" w:hAnsi="仿宋" w:eastAsia="仿宋"/>
          <w:sz w:val="24"/>
        </w:rPr>
        <w:t>磨料深加工产品、为数控机床配套的高档磨具（高效、高速、重负荷、精密和超精密磨具，新型低温结合剂等）及涂附磨具（人造金刚石、立方氮化硼涂附磨具及全聚酯布高强度重负荷砂带、特殊涂层砂带等）；</w:t>
      </w:r>
    </w:p>
    <w:p>
      <w:pPr>
        <w:spacing w:line="470" w:lineRule="exact"/>
        <w:ind w:left="960" w:hanging="960" w:hangingChars="400"/>
        <w:rPr>
          <w:rFonts w:ascii="仿宋" w:hAnsi="仿宋" w:eastAsia="仿宋"/>
          <w:bCs/>
          <w:kern w:val="0"/>
          <w:sz w:val="24"/>
        </w:rPr>
      </w:pPr>
      <w:r>
        <w:rPr>
          <w:rFonts w:ascii="仿宋" w:hAnsi="仿宋" w:eastAsia="仿宋"/>
          <w:sz w:val="24"/>
        </w:rPr>
        <w:t xml:space="preserve">    ——</w:t>
      </w:r>
      <w:r>
        <w:rPr>
          <w:rFonts w:hint="eastAsia" w:ascii="仿宋" w:hAnsi="仿宋" w:eastAsia="仿宋"/>
          <w:sz w:val="24"/>
        </w:rPr>
        <w:t>粗颗粒（两毫米以上及宝石级）和细颗粒（纳米级）</w:t>
      </w:r>
      <w:r>
        <w:rPr>
          <w:rFonts w:hint="eastAsia" w:ascii="仿宋" w:hAnsi="仿宋" w:eastAsia="仿宋" w:cs="宋体-WinCharSetFFFF-H"/>
          <w:bCs/>
          <w:kern w:val="0"/>
          <w:sz w:val="24"/>
        </w:rPr>
        <w:t>超硬材料</w:t>
      </w:r>
      <w:r>
        <w:rPr>
          <w:rFonts w:hint="eastAsia" w:ascii="仿宋" w:hAnsi="仿宋" w:eastAsia="仿宋"/>
          <w:sz w:val="24"/>
        </w:rPr>
        <w:t>及</w:t>
      </w:r>
      <w:r>
        <w:rPr>
          <w:rFonts w:ascii="仿宋" w:hAnsi="仿宋" w:eastAsia="仿宋"/>
          <w:sz w:val="24"/>
        </w:rPr>
        <w:t>CVD</w:t>
      </w:r>
      <w:r>
        <w:rPr>
          <w:rFonts w:hint="eastAsia" w:ascii="仿宋" w:hAnsi="仿宋" w:eastAsia="仿宋"/>
          <w:sz w:val="24"/>
        </w:rPr>
        <w:t>金刚石、超硬复合材料；各类超硬材料制品（</w:t>
      </w:r>
      <w:r>
        <w:rPr>
          <w:rFonts w:hint="eastAsia" w:ascii="仿宋" w:hAnsi="仿宋" w:eastAsia="仿宋"/>
          <w:bCs/>
          <w:kern w:val="0"/>
          <w:sz w:val="24"/>
        </w:rPr>
        <w:t>数控机床用高速高效高精度超硬材料砂轮</w:t>
      </w:r>
      <w:r>
        <w:rPr>
          <w:rFonts w:hint="eastAsia" w:ascii="仿宋" w:hAnsi="仿宋" w:eastAsia="仿宋"/>
          <w:bCs/>
          <w:sz w:val="24"/>
        </w:rPr>
        <w:t>、成型修整滚轮等磨具；</w:t>
      </w:r>
      <w:r>
        <w:rPr>
          <w:rFonts w:hint="eastAsia" w:ascii="仿宋" w:hAnsi="仿宋" w:eastAsia="仿宋"/>
          <w:bCs/>
          <w:kern w:val="0"/>
          <w:sz w:val="24"/>
        </w:rPr>
        <w:t>精密高性能镗、铣、铰削等特殊刀具；</w:t>
      </w:r>
      <w:r>
        <w:rPr>
          <w:rFonts w:ascii="仿宋" w:hAnsi="仿宋" w:eastAsia="仿宋"/>
          <w:bCs/>
          <w:kern w:val="0"/>
          <w:sz w:val="24"/>
        </w:rPr>
        <w:t>IC</w:t>
      </w:r>
      <w:r>
        <w:rPr>
          <w:rFonts w:hint="eastAsia" w:ascii="仿宋" w:hAnsi="仿宋" w:eastAsia="仿宋"/>
          <w:bCs/>
          <w:kern w:val="0"/>
          <w:sz w:val="24"/>
        </w:rPr>
        <w:t>、</w:t>
      </w:r>
      <w:r>
        <w:rPr>
          <w:rFonts w:ascii="仿宋" w:hAnsi="仿宋" w:eastAsia="仿宋"/>
          <w:bCs/>
          <w:kern w:val="0"/>
          <w:sz w:val="24"/>
        </w:rPr>
        <w:t>IT</w:t>
      </w:r>
      <w:r>
        <w:rPr>
          <w:rFonts w:hint="eastAsia" w:ascii="仿宋" w:hAnsi="仿宋" w:eastAsia="仿宋"/>
          <w:bCs/>
          <w:kern w:val="0"/>
          <w:sz w:val="24"/>
        </w:rPr>
        <w:t>行业晶圆加工用系列工具；高档金刚石专用锯片；</w:t>
      </w:r>
      <w:r>
        <w:rPr>
          <w:rFonts w:hint="eastAsia" w:ascii="仿宋" w:hAnsi="仿宋" w:eastAsia="仿宋"/>
          <w:bCs/>
          <w:sz w:val="24"/>
        </w:rPr>
        <w:t>纳米级金刚石制品及</w:t>
      </w:r>
      <w:r>
        <w:rPr>
          <w:rFonts w:hint="eastAsia" w:ascii="仿宋" w:hAnsi="仿宋" w:eastAsia="仿宋"/>
          <w:bCs/>
          <w:kern w:val="0"/>
          <w:sz w:val="24"/>
        </w:rPr>
        <w:t>金刚石地质钻探类工具等）。</w:t>
      </w:r>
    </w:p>
    <w:p>
      <w:pPr>
        <w:spacing w:line="470" w:lineRule="exact"/>
        <w:rPr>
          <w:rFonts w:ascii="仿宋" w:hAnsi="仿宋" w:eastAsia="仿宋"/>
          <w:bCs/>
          <w:kern w:val="0"/>
          <w:sz w:val="24"/>
        </w:rPr>
      </w:pPr>
    </w:p>
    <w:p>
      <w:pPr>
        <w:spacing w:line="470" w:lineRule="exact"/>
        <w:rPr>
          <w:rFonts w:ascii="宋体" w:hAnsi="宋体"/>
          <w:bCs/>
          <w:kern w:val="0"/>
          <w:sz w:val="24"/>
        </w:rPr>
        <w:sectPr>
          <w:pgSz w:w="11906" w:h="16838"/>
          <w:pgMar w:top="1418" w:right="1134" w:bottom="1418" w:left="1418" w:header="851" w:footer="851" w:gutter="0"/>
          <w:cols w:space="425" w:num="1"/>
          <w:docGrid w:type="linesAndChars" w:linePitch="312" w:charSpace="0"/>
        </w:sectPr>
      </w:pPr>
    </w:p>
    <w:p>
      <w:pPr>
        <w:pStyle w:val="14"/>
        <w:spacing w:before="0" w:after="0"/>
        <w:jc w:val="both"/>
        <w:rPr>
          <w:rFonts w:ascii="黑体" w:hAnsi="黑体" w:eastAsia="黑体"/>
          <w:b w:val="0"/>
          <w:sz w:val="28"/>
          <w:szCs w:val="28"/>
        </w:rPr>
      </w:pPr>
      <w:bookmarkStart w:id="14" w:name="_Toc50453840"/>
      <w:r>
        <w:rPr>
          <w:rFonts w:hint="eastAsia" w:ascii="黑体" w:hAnsi="黑体" w:eastAsia="黑体"/>
          <w:b w:val="0"/>
          <w:sz w:val="28"/>
          <w:szCs w:val="28"/>
        </w:rPr>
        <w:t>附件2：创新产品技术评价与应用情况报告</w:t>
      </w:r>
      <w:bookmarkEnd w:id="14"/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（注：报告提纲如下所列，文字介绍部分尽量不超过3000字）</w:t>
      </w:r>
    </w:p>
    <w:p>
      <w:pPr>
        <w:spacing w:afterLines="50"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1、申报基本情况</w:t>
      </w:r>
    </w:p>
    <w:p>
      <w:pPr>
        <w:snapToGrid w:val="0"/>
        <w:spacing w:afterLines="3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制造企业名称：（盖章）</w:t>
      </w:r>
    </w:p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地址/邮编：</w:t>
      </w:r>
    </w:p>
    <w:tbl>
      <w:tblPr>
        <w:tblStyle w:val="1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560"/>
        <w:gridCol w:w="1984"/>
        <w:gridCol w:w="2098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产品名称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43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研发完成日期</w:t>
            </w:r>
          </w:p>
        </w:tc>
        <w:tc>
          <w:tcPr>
            <w:tcW w:w="156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是否列入重大专项（项目编号）</w:t>
            </w:r>
          </w:p>
        </w:tc>
        <w:tc>
          <w:tcPr>
            <w:tcW w:w="209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8" w:rightChars="-23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8" w:rightChars="-237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参考价格（万元）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2098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8" w:rightChars="-237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8" w:rightChars="-237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制造企业联系人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84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8" w:rightChars="-237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8" w:rightChars="-23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用户1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用户2：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用户3：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84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主要技术参数</w:t>
            </w:r>
          </w:p>
        </w:tc>
        <w:tc>
          <w:tcPr>
            <w:tcW w:w="87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2、创新产品的宣传简介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3、企业ＬＯＧＯ和申报产品图片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4、该产品结构特点、技术创新点、技术水平、与国外同类产品对比等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5、企业围绕该产品所开展的技术创新工作简述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6、该产品应用领域、应用效果、市场及产业化前景</w:t>
      </w: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b/>
          <w:sz w:val="28"/>
          <w:szCs w:val="28"/>
        </w:rPr>
        <w:sectPr>
          <w:pgSz w:w="11906" w:h="16838"/>
          <w:pgMar w:top="1418" w:right="1134" w:bottom="1418" w:left="1418" w:header="851" w:footer="851" w:gutter="0"/>
          <w:cols w:space="425" w:num="1"/>
          <w:docGrid w:type="lines" w:linePitch="312" w:charSpace="0"/>
        </w:sectPr>
      </w:pPr>
    </w:p>
    <w:p>
      <w:pPr>
        <w:pStyle w:val="14"/>
        <w:ind w:firstLine="140" w:firstLineChars="50"/>
        <w:jc w:val="both"/>
        <w:rPr>
          <w:rFonts w:ascii="黑体" w:hAnsi="黑体" w:eastAsia="黑体"/>
          <w:sz w:val="28"/>
          <w:szCs w:val="28"/>
        </w:rPr>
      </w:pPr>
      <w:bookmarkStart w:id="15" w:name="_Toc50453841"/>
      <w:bookmarkStart w:id="16" w:name="_Toc393113063"/>
      <w:bookmarkStart w:id="17" w:name="_Toc333222139"/>
      <w:bookmarkStart w:id="18" w:name="_Toc297213869"/>
      <w:bookmarkStart w:id="19" w:name="_Toc332638255"/>
      <w:r>
        <w:rPr>
          <w:rFonts w:hint="eastAsia" w:ascii="黑体" w:hAnsi="黑体" w:eastAsia="黑体"/>
          <w:b w:val="0"/>
          <w:sz w:val="28"/>
          <w:szCs w:val="28"/>
        </w:rPr>
        <w:t>附件3：用户使用意见表A</w:t>
      </w:r>
      <w:r>
        <w:rPr>
          <w:rFonts w:hint="eastAsia" w:ascii="黑体" w:hAnsi="黑体" w:eastAsia="黑体"/>
          <w:b w:val="0"/>
          <w:sz w:val="24"/>
          <w:szCs w:val="24"/>
        </w:rPr>
        <w:t>（创新产品：机床主机类）</w:t>
      </w:r>
      <w:bookmarkEnd w:id="15"/>
      <w:bookmarkEnd w:id="16"/>
      <w:bookmarkEnd w:id="17"/>
      <w:bookmarkStart w:id="20" w:name="_Toc396921778"/>
      <w:bookmarkStart w:id="21" w:name="_Toc393113064"/>
      <w:bookmarkStart w:id="22" w:name="_Toc339525732"/>
    </w:p>
    <w:p>
      <w:pPr>
        <w:spacing w:afterLines="30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用户企业名称（非中间商）：</w:t>
      </w:r>
      <w:r>
        <w:rPr>
          <w:rFonts w:hint="eastAsia" w:ascii="仿宋" w:hAnsi="仿宋" w:eastAsia="仿宋"/>
          <w:szCs w:val="21"/>
        </w:rPr>
        <w:t>（盖章）</w:t>
      </w:r>
      <w:bookmarkEnd w:id="20"/>
      <w:bookmarkEnd w:id="21"/>
      <w:bookmarkEnd w:id="22"/>
    </w:p>
    <w:tbl>
      <w:tblPr>
        <w:tblStyle w:val="16"/>
        <w:tblW w:w="916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532"/>
        <w:gridCol w:w="13"/>
        <w:gridCol w:w="142"/>
        <w:gridCol w:w="379"/>
        <w:gridCol w:w="471"/>
        <w:gridCol w:w="63"/>
        <w:gridCol w:w="223"/>
        <w:gridCol w:w="116"/>
        <w:gridCol w:w="195"/>
        <w:gridCol w:w="299"/>
        <w:gridCol w:w="235"/>
        <w:gridCol w:w="429"/>
        <w:gridCol w:w="105"/>
        <w:gridCol w:w="322"/>
        <w:gridCol w:w="90"/>
        <w:gridCol w:w="122"/>
        <w:gridCol w:w="371"/>
        <w:gridCol w:w="162"/>
        <w:gridCol w:w="260"/>
        <w:gridCol w:w="274"/>
        <w:gridCol w:w="151"/>
        <w:gridCol w:w="383"/>
        <w:gridCol w:w="311"/>
        <w:gridCol w:w="286"/>
        <w:gridCol w:w="185"/>
        <w:gridCol w:w="286"/>
        <w:gridCol w:w="186"/>
        <w:gridCol w:w="348"/>
        <w:gridCol w:w="124"/>
        <w:gridCol w:w="410"/>
        <w:gridCol w:w="62"/>
        <w:gridCol w:w="462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产品制造企业</w:t>
            </w:r>
          </w:p>
        </w:tc>
        <w:tc>
          <w:tcPr>
            <w:tcW w:w="7464" w:type="dxa"/>
            <w:gridSpan w:val="3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产品型号/名称</w:t>
            </w:r>
          </w:p>
        </w:tc>
        <w:tc>
          <w:tcPr>
            <w:tcW w:w="7464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6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制造企业联系人</w:t>
            </w:r>
          </w:p>
        </w:tc>
        <w:tc>
          <w:tcPr>
            <w:tcW w:w="12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台数/</w:t>
            </w:r>
            <w:r>
              <w:rPr>
                <w:rFonts w:hint="eastAsia" w:ascii="仿宋" w:hAnsi="仿宋" w:eastAsia="仿宋"/>
                <w:szCs w:val="21"/>
              </w:rPr>
              <w:t>参考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单</w:t>
            </w:r>
            <w:r>
              <w:rPr>
                <w:rFonts w:hint="eastAsia" w:ascii="仿宋" w:hAnsi="仿宋" w:eastAsia="仿宋"/>
                <w:szCs w:val="21"/>
              </w:rPr>
              <w:t>价（万元）</w:t>
            </w:r>
          </w:p>
        </w:tc>
        <w:tc>
          <w:tcPr>
            <w:tcW w:w="20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产品安装使用日期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6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6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用户企业联系人</w:t>
            </w:r>
          </w:p>
        </w:tc>
        <w:tc>
          <w:tcPr>
            <w:tcW w:w="12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20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是否同意现场核实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169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10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063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</w:trPr>
        <w:tc>
          <w:tcPr>
            <w:tcW w:w="9151" w:type="dxa"/>
            <w:gridSpan w:val="3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>用户地址/邮编：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15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主要加工对象、加工效果及解决的工艺问题等</w:t>
            </w:r>
          </w:p>
        </w:tc>
        <w:tc>
          <w:tcPr>
            <w:tcW w:w="8009" w:type="dxa"/>
            <w:gridSpan w:val="33"/>
            <w:tcBorders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机床使用情况</w:t>
            </w:r>
          </w:p>
        </w:tc>
        <w:tc>
          <w:tcPr>
            <w:tcW w:w="16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功能</w:t>
            </w:r>
          </w:p>
        </w:tc>
        <w:tc>
          <w:tcPr>
            <w:tcW w:w="160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性能</w:t>
            </w:r>
          </w:p>
        </w:tc>
        <w:tc>
          <w:tcPr>
            <w:tcW w:w="160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可靠性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操作宜人性</w:t>
            </w:r>
          </w:p>
        </w:tc>
        <w:tc>
          <w:tcPr>
            <w:tcW w:w="160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3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53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般</w:t>
            </w:r>
          </w:p>
        </w:tc>
        <w:tc>
          <w:tcPr>
            <w:tcW w:w="4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5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总体评价</w:t>
            </w:r>
          </w:p>
        </w:tc>
        <w:tc>
          <w:tcPr>
            <w:tcW w:w="266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满意</w:t>
            </w:r>
          </w:p>
        </w:tc>
        <w:tc>
          <w:tcPr>
            <w:tcW w:w="266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基本满意</w:t>
            </w:r>
          </w:p>
        </w:tc>
        <w:tc>
          <w:tcPr>
            <w:tcW w:w="267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68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6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5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改进建议及存在问题</w:t>
            </w:r>
          </w:p>
        </w:tc>
        <w:tc>
          <w:tcPr>
            <w:tcW w:w="15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机械部分</w:t>
            </w:r>
          </w:p>
        </w:tc>
        <w:tc>
          <w:tcPr>
            <w:tcW w:w="15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液压、润滑部分</w:t>
            </w:r>
          </w:p>
        </w:tc>
        <w:tc>
          <w:tcPr>
            <w:tcW w:w="185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电控系统部分</w:t>
            </w:r>
          </w:p>
        </w:tc>
        <w:tc>
          <w:tcPr>
            <w:tcW w:w="305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20" w:leftChars="5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其它功能部件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基础零部件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主要配套零件(轴承、丝杠、导轨等)</w:t>
            </w:r>
          </w:p>
        </w:tc>
        <w:tc>
          <w:tcPr>
            <w:tcW w:w="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液压系统</w:t>
            </w: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润滑系统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配套元器件</w:t>
            </w:r>
          </w:p>
        </w:tc>
        <w:tc>
          <w:tcPr>
            <w:tcW w:w="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控制单元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驱动单元</w:t>
            </w: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伺服单元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其它电器元件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附件头、刀台、刀架等</w:t>
            </w:r>
          </w:p>
        </w:tc>
        <w:tc>
          <w:tcPr>
            <w:tcW w:w="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396" w:leftChars="665" w:right="-2045" w:rightChars="-974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机械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机械手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刀库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排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屑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器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冷却液系统</w:t>
            </w:r>
          </w:p>
        </w:tc>
        <w:tc>
          <w:tcPr>
            <w:tcW w:w="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机床防护装置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5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9" w:type="dxa"/>
            <w:gridSpan w:val="33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（可文字表述）</w:t>
            </w:r>
          </w:p>
          <w:p>
            <w:pPr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1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与国外同类产品使用效果对比</w:t>
            </w:r>
          </w:p>
        </w:tc>
        <w:tc>
          <w:tcPr>
            <w:tcW w:w="800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/>
        </w:tc>
      </w:tr>
    </w:tbl>
    <w:p>
      <w:pPr>
        <w:ind w:firstLine="140" w:firstLineChars="67"/>
        <w:rPr>
          <w:rFonts w:ascii="仿宋" w:hAnsi="仿宋" w:eastAsia="仿宋"/>
        </w:rPr>
      </w:pPr>
      <w:r>
        <w:rPr>
          <w:rFonts w:hint="eastAsia" w:ascii="仿宋" w:hAnsi="仿宋" w:eastAsia="仿宋"/>
          <w:szCs w:val="21"/>
        </w:rPr>
        <w:t xml:space="preserve">注：此表可根据用户数量进行复制。                    </w:t>
      </w:r>
      <w:r>
        <w:rPr>
          <w:rFonts w:hint="eastAsia" w:ascii="仿宋" w:hAnsi="仿宋" w:eastAsia="仿宋"/>
        </w:rPr>
        <w:t>填表日期：       年    月    日</w:t>
      </w:r>
    </w:p>
    <w:p>
      <w:pPr>
        <w:ind w:firstLine="420" w:firstLineChars="200"/>
        <w:rPr>
          <w:rFonts w:ascii="仿宋" w:hAnsi="仿宋" w:eastAsia="仿宋"/>
          <w:bCs/>
        </w:rPr>
        <w:sectPr>
          <w:pgSz w:w="11906" w:h="16838"/>
          <w:pgMar w:top="1418" w:right="1134" w:bottom="1418" w:left="1418" w:header="851" w:footer="851" w:gutter="0"/>
          <w:cols w:space="425" w:num="1"/>
          <w:docGrid w:type="lines" w:linePitch="312" w:charSpace="0"/>
        </w:sectPr>
      </w:pPr>
    </w:p>
    <w:p>
      <w:pPr>
        <w:pStyle w:val="14"/>
        <w:jc w:val="both"/>
        <w:rPr>
          <w:rFonts w:ascii="黑体" w:hAnsi="黑体" w:eastAsia="黑体"/>
        </w:rPr>
      </w:pPr>
      <w:bookmarkStart w:id="23" w:name="_Toc50453842"/>
      <w:bookmarkStart w:id="24" w:name="_Toc393113065"/>
      <w:bookmarkStart w:id="25" w:name="_Toc333222140"/>
      <w:r>
        <w:rPr>
          <w:rFonts w:hint="eastAsia" w:ascii="黑体" w:hAnsi="黑体" w:eastAsia="黑体" w:cs="宋体"/>
          <w:b w:val="0"/>
          <w:kern w:val="0"/>
          <w:sz w:val="28"/>
          <w:szCs w:val="28"/>
        </w:rPr>
        <w:t>附件3：</w:t>
      </w:r>
      <w:r>
        <w:rPr>
          <w:rFonts w:hint="eastAsia" w:ascii="黑体" w:hAnsi="黑体" w:eastAsia="黑体"/>
          <w:b w:val="0"/>
          <w:sz w:val="28"/>
          <w:szCs w:val="28"/>
        </w:rPr>
        <w:t>用户使用意见表B</w:t>
      </w:r>
      <w:r>
        <w:rPr>
          <w:rFonts w:hint="eastAsia" w:ascii="黑体" w:hAnsi="黑体" w:eastAsia="黑体"/>
          <w:b w:val="0"/>
          <w:spacing w:val="-10"/>
          <w:sz w:val="24"/>
          <w:szCs w:val="24"/>
        </w:rPr>
        <w:t>（创新产品：系统、功能部件、刀量具等）</w:t>
      </w:r>
      <w:bookmarkEnd w:id="23"/>
      <w:bookmarkEnd w:id="24"/>
      <w:bookmarkEnd w:id="25"/>
      <w:bookmarkStart w:id="26" w:name="_Toc393113066"/>
      <w:bookmarkStart w:id="27" w:name="_Toc396921780"/>
      <w:bookmarkStart w:id="28" w:name="_Toc339525734"/>
    </w:p>
    <w:p>
      <w:pPr>
        <w:spacing w:afterLines="30"/>
        <w:ind w:firstLine="120" w:firstLineChars="5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用户企业名称（非中间商）：</w:t>
      </w:r>
      <w:r>
        <w:rPr>
          <w:rFonts w:hint="eastAsia" w:ascii="仿宋" w:hAnsi="仿宋" w:eastAsia="仿宋"/>
        </w:rPr>
        <w:t>（盖章）</w:t>
      </w:r>
      <w:bookmarkEnd w:id="26"/>
      <w:bookmarkEnd w:id="27"/>
      <w:bookmarkEnd w:id="28"/>
    </w:p>
    <w:tbl>
      <w:tblPr>
        <w:tblStyle w:val="16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27"/>
        <w:gridCol w:w="148"/>
        <w:gridCol w:w="331"/>
        <w:gridCol w:w="500"/>
        <w:gridCol w:w="484"/>
        <w:gridCol w:w="96"/>
        <w:gridCol w:w="432"/>
        <w:gridCol w:w="430"/>
        <w:gridCol w:w="481"/>
        <w:gridCol w:w="364"/>
        <w:gridCol w:w="129"/>
        <w:gridCol w:w="479"/>
        <w:gridCol w:w="506"/>
        <w:gridCol w:w="502"/>
        <w:gridCol w:w="511"/>
        <w:gridCol w:w="283"/>
        <w:gridCol w:w="203"/>
        <w:gridCol w:w="489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产品制造企业</w:t>
            </w:r>
          </w:p>
        </w:tc>
        <w:tc>
          <w:tcPr>
            <w:tcW w:w="7229" w:type="dxa"/>
            <w:gridSpan w:val="1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产品型号/名称</w:t>
            </w:r>
          </w:p>
        </w:tc>
        <w:tc>
          <w:tcPr>
            <w:tcW w:w="722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制造企业联系人</w:t>
            </w:r>
          </w:p>
        </w:tc>
        <w:tc>
          <w:tcPr>
            <w:tcW w:w="1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24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w w:val="95"/>
              </w:rPr>
            </w:pPr>
            <w:r>
              <w:rPr>
                <w:rFonts w:hint="eastAsia" w:ascii="仿宋" w:hAnsi="仿宋" w:eastAsia="仿宋"/>
              </w:rPr>
              <w:t>产品配套数量</w:t>
            </w:r>
            <w:r>
              <w:rPr>
                <w:rFonts w:hint="eastAsia" w:ascii="仿宋" w:hAnsi="仿宋" w:eastAsia="仿宋"/>
                <w:w w:val="95"/>
              </w:rPr>
              <w:t>/参考价格(万元)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产品应用日期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用户企业联系人</w:t>
            </w:r>
          </w:p>
        </w:tc>
        <w:tc>
          <w:tcPr>
            <w:tcW w:w="1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24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是否同意现场核实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4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>用户地址/邮编：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配套主机名称型号</w:t>
            </w:r>
          </w:p>
        </w:tc>
        <w:tc>
          <w:tcPr>
            <w:tcW w:w="722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3465" w:firstLineChars="165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主要应用领域及解决的工艺难题等</w:t>
            </w:r>
          </w:p>
        </w:tc>
        <w:tc>
          <w:tcPr>
            <w:tcW w:w="7804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与机床主机配套应用情况</w:t>
            </w:r>
          </w:p>
        </w:tc>
        <w:tc>
          <w:tcPr>
            <w:tcW w:w="7804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产品应用效果评价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功能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性能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可靠性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操作宜人性</w:t>
            </w:r>
          </w:p>
        </w:tc>
        <w:tc>
          <w:tcPr>
            <w:tcW w:w="198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4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4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4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4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47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50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51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4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满意</w:t>
            </w:r>
          </w:p>
        </w:tc>
        <w:tc>
          <w:tcPr>
            <w:tcW w:w="4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1009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</w:pPr>
          </w:p>
        </w:tc>
        <w:tc>
          <w:tcPr>
            <w:tcW w:w="479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500" w:type="dxa"/>
            <w:vAlign w:val="center"/>
          </w:tcPr>
          <w:p>
            <w:pPr>
              <w:snapToGrid w:val="0"/>
            </w:pPr>
          </w:p>
        </w:tc>
        <w:tc>
          <w:tcPr>
            <w:tcW w:w="484" w:type="dxa"/>
            <w:vAlign w:val="center"/>
          </w:tcPr>
          <w:p>
            <w:pPr>
              <w:snapToGrid w:val="0"/>
            </w:pPr>
          </w:p>
        </w:tc>
        <w:tc>
          <w:tcPr>
            <w:tcW w:w="528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430" w:type="dxa"/>
            <w:vAlign w:val="center"/>
          </w:tcPr>
          <w:p>
            <w:pPr>
              <w:snapToGrid w:val="0"/>
            </w:pPr>
          </w:p>
        </w:tc>
        <w:tc>
          <w:tcPr>
            <w:tcW w:w="481" w:type="dxa"/>
            <w:vAlign w:val="center"/>
          </w:tcPr>
          <w:p>
            <w:pPr>
              <w:snapToGrid w:val="0"/>
            </w:pPr>
          </w:p>
        </w:tc>
        <w:tc>
          <w:tcPr>
            <w:tcW w:w="493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479" w:type="dxa"/>
            <w:vAlign w:val="center"/>
          </w:tcPr>
          <w:p>
            <w:pPr>
              <w:snapToGrid w:val="0"/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</w:pPr>
          </w:p>
        </w:tc>
        <w:tc>
          <w:tcPr>
            <w:tcW w:w="502" w:type="dxa"/>
            <w:vAlign w:val="center"/>
          </w:tcPr>
          <w:p>
            <w:pPr>
              <w:snapToGrid w:val="0"/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</w:pPr>
          </w:p>
        </w:tc>
        <w:tc>
          <w:tcPr>
            <w:tcW w:w="486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489" w:type="dxa"/>
            <w:vAlign w:val="center"/>
          </w:tcPr>
          <w:p>
            <w:pPr>
              <w:snapToGrid w:val="0"/>
            </w:pPr>
          </w:p>
        </w:tc>
        <w:tc>
          <w:tcPr>
            <w:tcW w:w="1009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总体评价</w:t>
            </w:r>
          </w:p>
        </w:tc>
        <w:tc>
          <w:tcPr>
            <w:tcW w:w="24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满意</w:t>
            </w:r>
          </w:p>
        </w:tc>
        <w:tc>
          <w:tcPr>
            <w:tcW w:w="23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基本满意</w:t>
            </w:r>
          </w:p>
        </w:tc>
        <w:tc>
          <w:tcPr>
            <w:tcW w:w="2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不满意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41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3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改进建议</w:t>
            </w:r>
          </w:p>
        </w:tc>
        <w:tc>
          <w:tcPr>
            <w:tcW w:w="7804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与国外同类产品使用效果对比</w:t>
            </w:r>
          </w:p>
        </w:tc>
        <w:tc>
          <w:tcPr>
            <w:tcW w:w="7804" w:type="dxa"/>
            <w:gridSpan w:val="1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bookmarkStart w:id="29" w:name="_Toc333222141"/>
      <w:r>
        <w:rPr>
          <w:rFonts w:hint="eastAsia" w:ascii="仿宋" w:hAnsi="仿宋" w:eastAsia="仿宋"/>
          <w:szCs w:val="21"/>
        </w:rPr>
        <w:t xml:space="preserve">注：此表可根据用户数量进行复制。                       </w:t>
      </w:r>
      <w:r>
        <w:rPr>
          <w:rFonts w:hint="eastAsia" w:ascii="仿宋" w:hAnsi="仿宋" w:eastAsia="仿宋"/>
        </w:rPr>
        <w:t>填表日期：     年    月   日</w:t>
      </w:r>
    </w:p>
    <w:p>
      <w:pPr>
        <w:rPr>
          <w:rFonts w:ascii="仿宋" w:hAnsi="仿宋" w:eastAsia="仿宋"/>
        </w:rPr>
        <w:sectPr>
          <w:pgSz w:w="11906" w:h="16838"/>
          <w:pgMar w:top="1418" w:right="1134" w:bottom="1418" w:left="1418" w:header="851" w:footer="851" w:gutter="0"/>
          <w:cols w:space="425" w:num="1"/>
          <w:docGrid w:type="linesAndChars" w:linePitch="312" w:charSpace="0"/>
        </w:sectPr>
      </w:pPr>
    </w:p>
    <w:p>
      <w:pPr>
        <w:pStyle w:val="14"/>
        <w:jc w:val="both"/>
        <w:rPr>
          <w:rFonts w:ascii="黑体" w:hAnsi="黑体" w:eastAsia="黑体"/>
          <w:b w:val="0"/>
          <w:sz w:val="28"/>
          <w:szCs w:val="28"/>
        </w:rPr>
      </w:pPr>
      <w:bookmarkStart w:id="30" w:name="_Toc50453843"/>
      <w:bookmarkStart w:id="31" w:name="_Toc393113067"/>
      <w:r>
        <w:rPr>
          <w:rFonts w:hint="eastAsia" w:ascii="黑体" w:hAnsi="黑体" w:eastAsia="黑体"/>
          <w:b w:val="0"/>
          <w:sz w:val="28"/>
          <w:szCs w:val="28"/>
        </w:rPr>
        <w:t>附件4：产品质量状况报告</w:t>
      </w:r>
      <w:bookmarkEnd w:id="30"/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（注：报告提纲如下所列，文字介绍部分尽量不超过3000字）</w:t>
      </w:r>
    </w:p>
    <w:p>
      <w:pPr>
        <w:spacing w:afterLines="50"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1、申报基本情况</w:t>
      </w:r>
    </w:p>
    <w:p>
      <w:pPr>
        <w:spacing w:afterLines="30"/>
        <w:rPr>
          <w:rFonts w:asciiTheme="minorEastAsia" w:hAnsiTheme="minorEastAsia"/>
          <w:sz w:val="24"/>
        </w:rPr>
      </w:pPr>
      <w:r>
        <w:rPr>
          <w:rFonts w:hint="eastAsia" w:ascii="仿宋" w:hAnsi="仿宋" w:eastAsia="仿宋"/>
          <w:sz w:val="24"/>
        </w:rPr>
        <w:t>制造企业名称：（盖章）</w:t>
      </w:r>
    </w:p>
    <w:p>
      <w:pPr>
        <w:spacing w:afterLines="30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  <w:sz w:val="24"/>
        </w:rPr>
        <w:t>地址/邮编：</w:t>
      </w:r>
    </w:p>
    <w:tbl>
      <w:tblPr>
        <w:tblStyle w:val="16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985"/>
        <w:gridCol w:w="1984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产品型号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产品名称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研发完成日期</w:t>
            </w:r>
          </w:p>
        </w:tc>
        <w:tc>
          <w:tcPr>
            <w:tcW w:w="198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是否列入重大专项（项目编号）</w:t>
            </w:r>
          </w:p>
        </w:tc>
        <w:tc>
          <w:tcPr>
            <w:tcW w:w="198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7" w:rightChars="-23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7" w:rightChars="-23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参考单价（万元）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18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rPr>
                <w:rFonts w:ascii="黑体" w:eastAsia="黑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7" w:rightChars="-237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7" w:rightChars="-237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8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制造企业联系人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984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8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497" w:rightChars="-237"/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-497" w:rightChars="-23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70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主要技术参数</w:t>
            </w:r>
          </w:p>
        </w:tc>
        <w:tc>
          <w:tcPr>
            <w:tcW w:w="864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2、申报产品宣传简介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3、企业ＬＯＧＯ和申报产品图片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4、企业围绕该产品所开展的质量工作及产品质量水平简述</w:t>
      </w:r>
      <w:r>
        <w:rPr>
          <w:rFonts w:hint="eastAsia" w:ascii="仿宋" w:hAnsi="仿宋" w:eastAsia="仿宋"/>
          <w:sz w:val="24"/>
        </w:rPr>
        <w:t>（注：含企业质量管理体系运行情况、保障产品质量必备的设备、量具量仪等内容）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5、用户对产品可靠性、稳定性、服务水平的评价与改进意见等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rPr>
          <w:rFonts w:ascii="仿宋" w:hAnsi="仿宋" w:eastAsia="仿宋"/>
          <w:sz w:val="24"/>
          <w:szCs w:val="28"/>
        </w:rPr>
        <w:sectPr>
          <w:pgSz w:w="11906" w:h="16838"/>
          <w:pgMar w:top="1418" w:right="1418" w:bottom="1418" w:left="1418" w:header="851" w:footer="851" w:gutter="0"/>
          <w:cols w:space="425" w:num="1"/>
          <w:docGrid w:type="linesAndChars" w:linePitch="312" w:charSpace="0"/>
        </w:sectPr>
      </w:pPr>
    </w:p>
    <w:p>
      <w:pPr>
        <w:pStyle w:val="14"/>
        <w:jc w:val="left"/>
        <w:rPr>
          <w:rFonts w:ascii="黑体" w:hAnsi="黑体" w:eastAsia="黑体"/>
          <w:b w:val="0"/>
          <w:sz w:val="28"/>
          <w:szCs w:val="28"/>
        </w:rPr>
      </w:pPr>
      <w:bookmarkStart w:id="32" w:name="_Toc50453844"/>
      <w:r>
        <w:rPr>
          <w:rFonts w:hint="eastAsia" w:ascii="黑体" w:hAnsi="黑体" w:eastAsia="黑体"/>
          <w:b w:val="0"/>
          <w:sz w:val="28"/>
          <w:szCs w:val="28"/>
        </w:rPr>
        <w:t>附件5：产品质量情况表A</w:t>
      </w:r>
      <w:r>
        <w:rPr>
          <w:rFonts w:hint="eastAsia" w:ascii="黑体" w:hAnsi="黑体" w:eastAsia="黑体"/>
          <w:b w:val="0"/>
          <w:sz w:val="24"/>
          <w:szCs w:val="24"/>
        </w:rPr>
        <w:t>（机床主机类）</w:t>
      </w:r>
      <w:bookmarkEnd w:id="29"/>
      <w:bookmarkEnd w:id="31"/>
      <w:bookmarkEnd w:id="32"/>
    </w:p>
    <w:p>
      <w:pPr>
        <w:spacing w:afterLines="30"/>
        <w:rPr>
          <w:rFonts w:ascii="仿宋" w:hAnsi="仿宋" w:eastAsia="仿宋"/>
          <w:b/>
          <w:sz w:val="28"/>
          <w:szCs w:val="28"/>
        </w:rPr>
      </w:pPr>
      <w:bookmarkStart w:id="33" w:name="_Toc396921782"/>
      <w:bookmarkStart w:id="34" w:name="_Toc393113068"/>
      <w:r>
        <w:rPr>
          <w:rFonts w:hint="eastAsia" w:ascii="仿宋" w:hAnsi="仿宋" w:eastAsia="仿宋"/>
          <w:sz w:val="24"/>
        </w:rPr>
        <w:t>用户企业名称（非中间商）：</w:t>
      </w:r>
      <w:r>
        <w:rPr>
          <w:rFonts w:hint="eastAsia" w:ascii="仿宋" w:hAnsi="仿宋" w:eastAsia="仿宋"/>
        </w:rPr>
        <w:t>（盖章）</w:t>
      </w:r>
      <w:bookmarkEnd w:id="33"/>
      <w:bookmarkEnd w:id="34"/>
    </w:p>
    <w:tbl>
      <w:tblPr>
        <w:tblStyle w:val="16"/>
        <w:tblW w:w="530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526"/>
        <w:gridCol w:w="39"/>
        <w:gridCol w:w="10"/>
        <w:gridCol w:w="426"/>
        <w:gridCol w:w="45"/>
        <w:gridCol w:w="24"/>
        <w:gridCol w:w="392"/>
        <w:gridCol w:w="39"/>
        <w:gridCol w:w="39"/>
        <w:gridCol w:w="32"/>
        <w:gridCol w:w="430"/>
        <w:gridCol w:w="10"/>
        <w:gridCol w:w="61"/>
        <w:gridCol w:w="442"/>
        <w:gridCol w:w="8"/>
        <w:gridCol w:w="51"/>
        <w:gridCol w:w="282"/>
        <w:gridCol w:w="124"/>
        <w:gridCol w:w="63"/>
        <w:gridCol w:w="32"/>
        <w:gridCol w:w="361"/>
        <w:gridCol w:w="134"/>
        <w:gridCol w:w="18"/>
        <w:gridCol w:w="317"/>
        <w:gridCol w:w="201"/>
        <w:gridCol w:w="18"/>
        <w:gridCol w:w="430"/>
        <w:gridCol w:w="87"/>
        <w:gridCol w:w="12"/>
        <w:gridCol w:w="444"/>
        <w:gridCol w:w="63"/>
        <w:gridCol w:w="16"/>
        <w:gridCol w:w="483"/>
        <w:gridCol w:w="57"/>
        <w:gridCol w:w="530"/>
        <w:gridCol w:w="45"/>
        <w:gridCol w:w="116"/>
        <w:gridCol w:w="394"/>
        <w:gridCol w:w="30"/>
        <w:gridCol w:w="55"/>
        <w:gridCol w:w="166"/>
        <w:gridCol w:w="319"/>
        <w:gridCol w:w="8"/>
        <w:gridCol w:w="49"/>
        <w:gridCol w:w="501"/>
        <w:gridCol w:w="35"/>
        <w:gridCol w:w="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制造企业</w:t>
            </w:r>
          </w:p>
        </w:tc>
        <w:tc>
          <w:tcPr>
            <w:tcW w:w="4146" w:type="pct"/>
            <w:gridSpan w:val="47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产品型号/名称</w:t>
            </w:r>
          </w:p>
        </w:tc>
        <w:tc>
          <w:tcPr>
            <w:tcW w:w="4146" w:type="pct"/>
            <w:gridSpan w:val="47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制造企业联系人</w:t>
            </w:r>
          </w:p>
        </w:tc>
        <w:tc>
          <w:tcPr>
            <w:tcW w:w="986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037" w:type="pct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1134" w:type="pct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台数/</w:t>
            </w:r>
            <w:r>
              <w:rPr>
                <w:rFonts w:hint="eastAsia" w:ascii="仿宋" w:hAnsi="仿宋" w:eastAsia="仿宋"/>
              </w:rPr>
              <w:t>参考</w:t>
            </w:r>
            <w:r>
              <w:rPr>
                <w:rFonts w:hint="eastAsia" w:ascii="仿宋" w:hAnsi="仿宋" w:eastAsia="仿宋"/>
                <w:color w:val="000000"/>
              </w:rPr>
              <w:t>单</w:t>
            </w:r>
            <w:r>
              <w:rPr>
                <w:rFonts w:hint="eastAsia" w:ascii="仿宋" w:hAnsi="仿宋" w:eastAsia="仿宋"/>
              </w:rPr>
              <w:t>价（万元）</w:t>
            </w:r>
          </w:p>
        </w:tc>
        <w:tc>
          <w:tcPr>
            <w:tcW w:w="989" w:type="pct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安装使用日期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ind w:right="-107" w:rightChars="-51"/>
              <w:jc w:val="left"/>
              <w:rPr>
                <w:rFonts w:ascii="宋体" w:hAnsi="宋体"/>
              </w:rPr>
            </w:pPr>
          </w:p>
        </w:tc>
        <w:tc>
          <w:tcPr>
            <w:tcW w:w="986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37" w:type="pct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pct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89" w:type="pct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用户企业联系人</w:t>
            </w:r>
          </w:p>
        </w:tc>
        <w:tc>
          <w:tcPr>
            <w:tcW w:w="986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037" w:type="pct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1134" w:type="pct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989" w:type="pct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是否同意现场核实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ind w:right="-107" w:rightChars="-51"/>
              <w:jc w:val="left"/>
              <w:rPr>
                <w:rFonts w:ascii="宋体" w:hAnsi="宋体"/>
              </w:rPr>
            </w:pPr>
          </w:p>
        </w:tc>
        <w:tc>
          <w:tcPr>
            <w:tcW w:w="986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37" w:type="pct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pct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89" w:type="pct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8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="仿宋" w:hAnsi="仿宋" w:eastAsia="仿宋"/>
              </w:rPr>
              <w:t>用户地址/邮编：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出厂主要精度、性能指标数据</w:t>
            </w:r>
          </w:p>
        </w:tc>
        <w:tc>
          <w:tcPr>
            <w:tcW w:w="4146" w:type="pct"/>
            <w:gridSpan w:val="47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目前实际精度、性能指标数据</w:t>
            </w:r>
          </w:p>
        </w:tc>
        <w:tc>
          <w:tcPr>
            <w:tcW w:w="4146" w:type="pct"/>
            <w:gridSpan w:val="47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5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单台月平均故障停机时间</w:t>
            </w:r>
          </w:p>
        </w:tc>
        <w:tc>
          <w:tcPr>
            <w:tcW w:w="72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ｈ</w:t>
            </w:r>
          </w:p>
        </w:tc>
        <w:tc>
          <w:tcPr>
            <w:tcW w:w="687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≤2ｈ</w:t>
            </w:r>
          </w:p>
        </w:tc>
        <w:tc>
          <w:tcPr>
            <w:tcW w:w="61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≤4ｈ</w:t>
            </w:r>
          </w:p>
        </w:tc>
        <w:tc>
          <w:tcPr>
            <w:tcW w:w="76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≤8ｈ</w:t>
            </w:r>
          </w:p>
        </w:tc>
        <w:tc>
          <w:tcPr>
            <w:tcW w:w="68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≤12ｈ</w:t>
            </w:r>
          </w:p>
        </w:tc>
        <w:tc>
          <w:tcPr>
            <w:tcW w:w="671" w:type="pct"/>
            <w:gridSpan w:val="6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7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5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单台月平均故障次数</w:t>
            </w:r>
          </w:p>
        </w:tc>
        <w:tc>
          <w:tcPr>
            <w:tcW w:w="72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≤2次</w:t>
            </w:r>
          </w:p>
        </w:tc>
        <w:tc>
          <w:tcPr>
            <w:tcW w:w="687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次</w:t>
            </w:r>
          </w:p>
        </w:tc>
        <w:tc>
          <w:tcPr>
            <w:tcW w:w="61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</w:t>
            </w:r>
            <w:r>
              <w:rPr>
                <w:rFonts w:ascii="仿宋" w:hAnsi="仿宋" w:eastAsia="仿宋"/>
                <w:szCs w:val="21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次</w:t>
            </w:r>
          </w:p>
        </w:tc>
        <w:tc>
          <w:tcPr>
            <w:tcW w:w="76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次</w:t>
            </w:r>
          </w:p>
        </w:tc>
        <w:tc>
          <w:tcPr>
            <w:tcW w:w="68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≤</w:t>
            </w:r>
            <w:r>
              <w:rPr>
                <w:rFonts w:ascii="仿宋" w:hAnsi="仿宋" w:eastAsia="仿宋"/>
                <w:szCs w:val="21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次</w:t>
            </w:r>
          </w:p>
        </w:tc>
        <w:tc>
          <w:tcPr>
            <w:tcW w:w="671" w:type="pct"/>
            <w:gridSpan w:val="6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pct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7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6" w:type="pct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1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5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用户质量评价</w:t>
            </w:r>
          </w:p>
        </w:tc>
        <w:tc>
          <w:tcPr>
            <w:tcW w:w="986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精度保持性</w:t>
            </w:r>
          </w:p>
        </w:tc>
        <w:tc>
          <w:tcPr>
            <w:tcW w:w="938" w:type="pct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可靠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稳定</w:t>
            </w:r>
            <w:r>
              <w:rPr>
                <w:rFonts w:ascii="仿宋" w:hAnsi="仿宋" w:eastAsia="仿宋"/>
              </w:rPr>
              <w:t>)</w:t>
            </w:r>
            <w:r>
              <w:rPr>
                <w:rFonts w:hint="eastAsia" w:ascii="仿宋" w:hAnsi="仿宋" w:eastAsia="仿宋"/>
              </w:rPr>
              <w:t>性</w:t>
            </w:r>
          </w:p>
        </w:tc>
        <w:tc>
          <w:tcPr>
            <w:tcW w:w="1154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外观质量</w:t>
            </w:r>
          </w:p>
        </w:tc>
        <w:tc>
          <w:tcPr>
            <w:tcW w:w="1069" w:type="pct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售后服务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3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43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27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253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29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25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31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320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68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305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61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315" w:type="pct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67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64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22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8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7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43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7" w:type="pct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53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9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5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320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8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5" w:type="pct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1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315" w:type="pct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7" w:type="pct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4" w:type="pct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2" w:type="pc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用户改进建议</w:t>
            </w:r>
          </w:p>
        </w:tc>
        <w:tc>
          <w:tcPr>
            <w:tcW w:w="991" w:type="pct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设计结构</w:t>
            </w:r>
          </w:p>
        </w:tc>
        <w:tc>
          <w:tcPr>
            <w:tcW w:w="2087" w:type="pct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制造工艺</w:t>
            </w:r>
          </w:p>
        </w:tc>
        <w:tc>
          <w:tcPr>
            <w:tcW w:w="1069" w:type="pct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售后服务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</w:t>
            </w:r>
          </w:p>
        </w:tc>
        <w:tc>
          <w:tcPr>
            <w:tcW w:w="23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</w:t>
            </w:r>
          </w:p>
        </w:tc>
        <w:tc>
          <w:tcPr>
            <w:tcW w:w="246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液压</w:t>
            </w:r>
          </w:p>
        </w:tc>
        <w:tc>
          <w:tcPr>
            <w:tcW w:w="252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总体</w:t>
            </w:r>
          </w:p>
        </w:tc>
        <w:tc>
          <w:tcPr>
            <w:tcW w:w="252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材料处理</w:t>
            </w:r>
          </w:p>
        </w:tc>
        <w:tc>
          <w:tcPr>
            <w:tcW w:w="256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加工精度</w:t>
            </w:r>
          </w:p>
        </w:tc>
        <w:tc>
          <w:tcPr>
            <w:tcW w:w="260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装配</w:t>
            </w:r>
          </w:p>
        </w:tc>
        <w:tc>
          <w:tcPr>
            <w:tcW w:w="26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机械调试</w:t>
            </w:r>
          </w:p>
        </w:tc>
        <w:tc>
          <w:tcPr>
            <w:tcW w:w="26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电气调试</w:t>
            </w:r>
          </w:p>
        </w:tc>
        <w:tc>
          <w:tcPr>
            <w:tcW w:w="256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液压调试</w:t>
            </w:r>
          </w:p>
        </w:tc>
        <w:tc>
          <w:tcPr>
            <w:tcW w:w="27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1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</w:t>
            </w:r>
          </w:p>
        </w:tc>
        <w:tc>
          <w:tcPr>
            <w:tcW w:w="281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技术水平</w:t>
            </w:r>
          </w:p>
        </w:tc>
        <w:tc>
          <w:tcPr>
            <w:tcW w:w="275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9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" w:type="pct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4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46" w:type="pct"/>
            <w:gridSpan w:val="4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52" w:type="pct"/>
            <w:gridSpan w:val="4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52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56" w:type="pct"/>
            <w:gridSpan w:val="4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0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4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4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56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74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61" w:type="pct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73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81" w:type="pct"/>
            <w:gridSpan w:val="4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75" w:type="pct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9" w:type="pct"/>
            <w:gridSpan w:val="2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768" w:type="pct"/>
            <w:gridSpan w:val="23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机械配套件</w:t>
            </w:r>
          </w:p>
        </w:tc>
        <w:tc>
          <w:tcPr>
            <w:tcW w:w="1049" w:type="pct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电气配套件</w:t>
            </w:r>
          </w:p>
        </w:tc>
        <w:tc>
          <w:tcPr>
            <w:tcW w:w="1330" w:type="pct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液压配套件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83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轴承拖链</w:t>
            </w:r>
          </w:p>
        </w:tc>
        <w:tc>
          <w:tcPr>
            <w:tcW w:w="24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导轨丝杠副</w:t>
            </w:r>
          </w:p>
        </w:tc>
        <w:tc>
          <w:tcPr>
            <w:tcW w:w="247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刀库附件头</w:t>
            </w:r>
          </w:p>
        </w:tc>
        <w:tc>
          <w:tcPr>
            <w:tcW w:w="24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排屑器</w:t>
            </w:r>
          </w:p>
        </w:tc>
        <w:tc>
          <w:tcPr>
            <w:tcW w:w="247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防护罩</w:t>
            </w:r>
          </w:p>
        </w:tc>
        <w:tc>
          <w:tcPr>
            <w:tcW w:w="247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冷却系统</w:t>
            </w:r>
          </w:p>
        </w:tc>
        <w:tc>
          <w:tcPr>
            <w:tcW w:w="252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4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数控系统</w:t>
            </w:r>
          </w:p>
        </w:tc>
        <w:tc>
          <w:tcPr>
            <w:tcW w:w="261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电器元件</w:t>
            </w:r>
          </w:p>
        </w:tc>
        <w:tc>
          <w:tcPr>
            <w:tcW w:w="258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线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缆</w:t>
            </w:r>
          </w:p>
        </w:tc>
        <w:tc>
          <w:tcPr>
            <w:tcW w:w="266" w:type="pct"/>
            <w:gridSpan w:val="2"/>
            <w:vAlign w:val="center"/>
          </w:tcPr>
          <w:p>
            <w:pPr>
              <w:snapToGrid w:val="0"/>
              <w:spacing w:line="240" w:lineRule="exact"/>
              <w:ind w:left="2241" w:right="-2858" w:rightChars="-1361" w:hanging="2240" w:hangingChars="1067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3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液压泵</w:t>
            </w:r>
          </w:p>
        </w:tc>
        <w:tc>
          <w:tcPr>
            <w:tcW w:w="266" w:type="pct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压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阀</w:t>
            </w:r>
          </w:p>
        </w:tc>
        <w:tc>
          <w:tcPr>
            <w:tcW w:w="270" w:type="pct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液压管线</w:t>
            </w:r>
          </w:p>
        </w:tc>
        <w:tc>
          <w:tcPr>
            <w:tcW w:w="271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9" w:type="pct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83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4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7" w:type="pct"/>
            <w:gridSpan w:val="4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7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7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47" w:type="pct"/>
            <w:gridSpan w:val="4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2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64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61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8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66" w:type="pct"/>
            <w:gridSpan w:val="2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83" w:type="pct"/>
            <w:gridSpan w:val="2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66" w:type="pct"/>
            <w:gridSpan w:val="3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0" w:type="pct"/>
            <w:gridSpan w:val="4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71" w:type="pct"/>
            <w:gridSpan w:val="2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39" w:type="pct"/>
            <w:gridSpan w:val="2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pct"/>
            <w:vMerge w:val="continue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4146" w:type="pct"/>
            <w:gridSpan w:val="47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（可文字表述）</w:t>
            </w: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</w:tbl>
    <w:p>
      <w:pPr>
        <w:ind w:left="-283" w:leftChars="-135"/>
        <w:rPr>
          <w:rFonts w:ascii="仿宋" w:hAnsi="仿宋" w:eastAsia="仿宋"/>
        </w:rPr>
      </w:pPr>
      <w:bookmarkStart w:id="35" w:name="_Toc522613400"/>
      <w:bookmarkStart w:id="36" w:name="_Toc522615936"/>
      <w:bookmarkStart w:id="37" w:name="_Toc18304999"/>
      <w:bookmarkStart w:id="38" w:name="_Toc333222142"/>
      <w:bookmarkStart w:id="39" w:name="_Toc459646141"/>
      <w:r>
        <w:rPr>
          <w:rFonts w:hint="eastAsia" w:ascii="仿宋" w:hAnsi="仿宋" w:eastAsia="仿宋"/>
        </w:rPr>
        <w:t>注：此表可根据用户数量进行复制</w:t>
      </w:r>
      <w:bookmarkStart w:id="40" w:name="_Toc339525736"/>
      <w:bookmarkEnd w:id="40"/>
      <w:r>
        <w:rPr>
          <w:rFonts w:hint="eastAsia" w:ascii="仿宋" w:hAnsi="仿宋" w:eastAsia="仿宋"/>
        </w:rPr>
        <w:t>。                             填表日期：       年    月    日</w:t>
      </w:r>
      <w:bookmarkEnd w:id="35"/>
      <w:bookmarkEnd w:id="36"/>
      <w:bookmarkEnd w:id="37"/>
    </w:p>
    <w:p>
      <w:pPr>
        <w:rPr>
          <w:rFonts w:ascii="仿宋" w:hAnsi="仿宋" w:eastAsia="仿宋"/>
        </w:rPr>
        <w:sectPr>
          <w:pgSz w:w="11906" w:h="16838"/>
          <w:pgMar w:top="1134" w:right="1134" w:bottom="1134" w:left="1418" w:header="851" w:footer="851" w:gutter="0"/>
          <w:cols w:space="425" w:num="1"/>
          <w:docGrid w:type="linesAndChars" w:linePitch="312" w:charSpace="0"/>
        </w:sectPr>
      </w:pPr>
    </w:p>
    <w:p>
      <w:pPr>
        <w:pStyle w:val="14"/>
        <w:ind w:firstLine="140" w:firstLineChars="50"/>
        <w:jc w:val="left"/>
        <w:rPr>
          <w:rFonts w:ascii="黑体" w:hAnsi="黑体" w:eastAsia="黑体"/>
          <w:b w:val="0"/>
          <w:sz w:val="28"/>
          <w:szCs w:val="28"/>
        </w:rPr>
      </w:pPr>
      <w:bookmarkStart w:id="41" w:name="_Toc459646142"/>
      <w:bookmarkStart w:id="42" w:name="_Toc393113069"/>
      <w:bookmarkStart w:id="43" w:name="_Toc522613401"/>
      <w:bookmarkStart w:id="44" w:name="_Toc522615937"/>
      <w:bookmarkStart w:id="45" w:name="_Toc50453845"/>
      <w:r>
        <w:rPr>
          <w:rFonts w:hint="eastAsia" w:ascii="黑体" w:hAnsi="黑体" w:eastAsia="黑体"/>
          <w:b w:val="0"/>
          <w:sz w:val="28"/>
          <w:szCs w:val="28"/>
        </w:rPr>
        <w:t>附件5：产品质量情况表B（系统、功能部件、刀量具等）</w:t>
      </w:r>
      <w:bookmarkEnd w:id="38"/>
      <w:bookmarkEnd w:id="39"/>
      <w:bookmarkEnd w:id="41"/>
      <w:bookmarkEnd w:id="42"/>
      <w:bookmarkEnd w:id="43"/>
      <w:bookmarkEnd w:id="44"/>
      <w:bookmarkEnd w:id="45"/>
      <w:bookmarkStart w:id="46" w:name="_Toc393113070"/>
      <w:bookmarkStart w:id="47" w:name="_Toc396921784"/>
    </w:p>
    <w:p>
      <w:pPr>
        <w:spacing w:beforeLines="50" w:afterLines="50"/>
        <w:ind w:left="-283" w:leftChars="-135" w:firstLine="240" w:firstLineChars="100"/>
        <w:rPr>
          <w:rFonts w:asciiTheme="minorEastAsia" w:hAnsiTheme="minorEastAsia"/>
        </w:rPr>
      </w:pPr>
      <w:r>
        <w:rPr>
          <w:rFonts w:hint="eastAsia" w:ascii="仿宋" w:hAnsi="仿宋" w:eastAsia="仿宋"/>
          <w:sz w:val="24"/>
        </w:rPr>
        <w:t>用户企业名称（非中间商）：</w:t>
      </w:r>
      <w:r>
        <w:rPr>
          <w:rFonts w:hint="eastAsia" w:ascii="仿宋" w:hAnsi="仿宋" w:eastAsia="仿宋"/>
        </w:rPr>
        <w:t>（盖章）</w:t>
      </w:r>
    </w:p>
    <w:tbl>
      <w:tblPr>
        <w:tblStyle w:val="16"/>
        <w:tblW w:w="50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17"/>
        <w:gridCol w:w="496"/>
        <w:gridCol w:w="426"/>
        <w:gridCol w:w="562"/>
        <w:gridCol w:w="35"/>
        <w:gridCol w:w="537"/>
        <w:gridCol w:w="521"/>
        <w:gridCol w:w="471"/>
        <w:gridCol w:w="566"/>
        <w:gridCol w:w="362"/>
        <w:gridCol w:w="206"/>
        <w:gridCol w:w="566"/>
        <w:gridCol w:w="568"/>
        <w:gridCol w:w="566"/>
        <w:gridCol w:w="568"/>
        <w:gridCol w:w="426"/>
        <w:gridCol w:w="506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8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制造企业</w:t>
            </w:r>
          </w:p>
        </w:tc>
        <w:tc>
          <w:tcPr>
            <w:tcW w:w="4332" w:type="pct"/>
            <w:gridSpan w:val="1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bookmarkEnd w:id="46"/>
      <w:bookmark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产品型号/名称</w:t>
            </w:r>
          </w:p>
        </w:tc>
        <w:tc>
          <w:tcPr>
            <w:tcW w:w="4332" w:type="pct"/>
            <w:gridSpan w:val="1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制造企业联系人</w:t>
            </w:r>
          </w:p>
        </w:tc>
        <w:tc>
          <w:tcPr>
            <w:tcW w:w="10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26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9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产品配套数量/参考价格（万元）</w:t>
            </w: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配套使用日期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9" w:right="-176" w:rightChars="-84" w:hanging="18" w:hangingChars="9"/>
              <w:jc w:val="left"/>
              <w:rPr>
                <w:rFonts w:ascii="宋体" w:hAnsi="宋体"/>
              </w:rPr>
            </w:pPr>
          </w:p>
        </w:tc>
        <w:tc>
          <w:tcPr>
            <w:tcW w:w="10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6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用户企业联系人</w:t>
            </w:r>
          </w:p>
        </w:tc>
        <w:tc>
          <w:tcPr>
            <w:tcW w:w="10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26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9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是否同意现场核实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Chars="-9" w:right="-176" w:rightChars="-84" w:hanging="18" w:hangingChars="9"/>
              <w:jc w:val="left"/>
              <w:rPr>
                <w:rFonts w:ascii="宋体" w:hAnsi="宋体"/>
              </w:rPr>
            </w:pPr>
          </w:p>
        </w:tc>
        <w:tc>
          <w:tcPr>
            <w:tcW w:w="10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26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8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>用户地址/邮编：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出厂主要精度、性能指标数据</w:t>
            </w:r>
          </w:p>
        </w:tc>
        <w:tc>
          <w:tcPr>
            <w:tcW w:w="4332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配套主机的名称型号</w:t>
            </w:r>
          </w:p>
        </w:tc>
        <w:tc>
          <w:tcPr>
            <w:tcW w:w="4332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产品技术水平及质量稳定性、可靠性描述</w:t>
            </w:r>
          </w:p>
        </w:tc>
        <w:tc>
          <w:tcPr>
            <w:tcW w:w="4332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68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用户质量评价</w:t>
            </w:r>
          </w:p>
        </w:tc>
        <w:tc>
          <w:tcPr>
            <w:tcW w:w="102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精度保持性</w:t>
            </w:r>
          </w:p>
        </w:tc>
        <w:tc>
          <w:tcPr>
            <w:tcW w:w="109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可靠</w:t>
            </w: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稳定</w:t>
            </w:r>
            <w:r>
              <w:rPr>
                <w:rFonts w:ascii="仿宋" w:hAnsi="仿宋" w:eastAsia="仿宋"/>
              </w:rPr>
              <w:t>)</w:t>
            </w:r>
            <w:r>
              <w:rPr>
                <w:rFonts w:hint="eastAsia" w:ascii="仿宋" w:hAnsi="仿宋" w:eastAsia="仿宋"/>
              </w:rPr>
              <w:t>性</w:t>
            </w:r>
          </w:p>
        </w:tc>
        <w:tc>
          <w:tcPr>
            <w:tcW w:w="116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外观质量</w:t>
            </w: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68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1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2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29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9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  <w:tc>
          <w:tcPr>
            <w:tcW w:w="29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很好</w:t>
            </w:r>
          </w:p>
        </w:tc>
        <w:tc>
          <w:tcPr>
            <w:tcW w:w="21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好</w:t>
            </w:r>
          </w:p>
        </w:tc>
        <w:tc>
          <w:tcPr>
            <w:tcW w:w="26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一般</w:t>
            </w:r>
          </w:p>
        </w:tc>
        <w:tc>
          <w:tcPr>
            <w:tcW w:w="2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68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6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4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2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1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9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6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68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用户改进建议</w:t>
            </w:r>
          </w:p>
        </w:tc>
        <w:tc>
          <w:tcPr>
            <w:tcW w:w="4332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注：此表可根据用户数量进行复制。                     填表日期：       年    月    日</w:t>
      </w:r>
    </w:p>
    <w:p>
      <w:pPr>
        <w:sectPr>
          <w:pgSz w:w="11906" w:h="16838"/>
          <w:pgMar w:top="1418" w:right="1134" w:bottom="1418" w:left="1418" w:header="851" w:footer="851" w:gutter="0"/>
          <w:cols w:space="425" w:num="1"/>
          <w:docGrid w:type="linesAndChars" w:linePitch="312" w:charSpace="0"/>
        </w:sectPr>
      </w:pPr>
    </w:p>
    <w:p>
      <w:pPr>
        <w:pStyle w:val="12"/>
        <w:snapToGrid w:val="0"/>
        <w:spacing w:before="0" w:after="0" w:line="240" w:lineRule="auto"/>
        <w:jc w:val="left"/>
        <w:rPr>
          <w:sz w:val="10"/>
          <w:szCs w:val="10"/>
        </w:rPr>
      </w:pPr>
    </w:p>
    <w:bookmarkEnd w:id="18"/>
    <w:bookmarkEnd w:id="19"/>
    <w:p>
      <w:pPr>
        <w:pStyle w:val="14"/>
        <w:jc w:val="both"/>
        <w:rPr>
          <w:rFonts w:ascii="黑体" w:hAnsi="黑体" w:eastAsia="黑体"/>
          <w:b w:val="0"/>
          <w:sz w:val="28"/>
          <w:szCs w:val="28"/>
        </w:rPr>
      </w:pPr>
      <w:bookmarkStart w:id="48" w:name="_Toc393113084"/>
      <w:bookmarkStart w:id="49" w:name="_Toc396921797"/>
      <w:bookmarkStart w:id="50" w:name="_Toc50453846"/>
      <w:r>
        <w:rPr>
          <w:rFonts w:hint="eastAsia" w:ascii="黑体" w:hAnsi="黑体" w:eastAsia="黑体"/>
          <w:b w:val="0"/>
          <w:sz w:val="28"/>
          <w:szCs w:val="28"/>
        </w:rPr>
        <w:t>附件6：近</w:t>
      </w:r>
      <w:r>
        <w:rPr>
          <w:rFonts w:hint="eastAsia" w:ascii="黑体" w:hAnsi="黑体" w:eastAsia="黑体"/>
          <w:b w:val="0"/>
          <w:color w:val="000000"/>
          <w:sz w:val="28"/>
          <w:szCs w:val="28"/>
        </w:rPr>
        <w:t>五年销售记录表</w:t>
      </w:r>
      <w:bookmarkEnd w:id="48"/>
      <w:bookmarkEnd w:id="49"/>
      <w:r>
        <w:rPr>
          <w:rFonts w:hint="eastAsia" w:ascii="黑体" w:hAnsi="黑体" w:eastAsia="黑体"/>
          <w:b w:val="0"/>
          <w:color w:val="000000"/>
          <w:sz w:val="24"/>
          <w:szCs w:val="24"/>
        </w:rPr>
        <w:t>（产品质</w:t>
      </w:r>
      <w:r>
        <w:rPr>
          <w:rFonts w:hint="eastAsia" w:ascii="黑体" w:hAnsi="黑体" w:eastAsia="黑体"/>
          <w:b w:val="0"/>
          <w:sz w:val="24"/>
          <w:szCs w:val="24"/>
        </w:rPr>
        <w:t>量）</w:t>
      </w:r>
      <w:bookmarkEnd w:id="50"/>
    </w:p>
    <w:p>
      <w:pPr>
        <w:spacing w:line="400" w:lineRule="exact"/>
        <w:rPr>
          <w:rFonts w:ascii="仿宋" w:hAnsi="仿宋" w:eastAsia="仿宋"/>
          <w:sz w:val="24"/>
        </w:rPr>
      </w:pPr>
      <w:bookmarkStart w:id="51" w:name="_Toc393113085"/>
      <w:bookmarkStart w:id="52" w:name="_Toc396921798"/>
      <w:r>
        <w:rPr>
          <w:rFonts w:hint="eastAsia" w:ascii="仿宋" w:hAnsi="仿宋" w:eastAsia="仿宋"/>
          <w:sz w:val="24"/>
        </w:rPr>
        <w:t>申报企业：（盖章）</w:t>
      </w:r>
    </w:p>
    <w:tbl>
      <w:tblPr>
        <w:tblStyle w:val="16"/>
        <w:tblpPr w:leftFromText="180" w:rightFromText="180" w:vertAnchor="page" w:horzAnchor="margin" w:tblpY="3346"/>
        <w:tblW w:w="142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850"/>
        <w:gridCol w:w="993"/>
        <w:gridCol w:w="1275"/>
        <w:gridCol w:w="1276"/>
        <w:gridCol w:w="1418"/>
        <w:gridCol w:w="1984"/>
        <w:gridCol w:w="3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53" w:name="_Toc393113071"/>
            <w:bookmarkStart w:id="54" w:name="_Toc396921785"/>
            <w:r>
              <w:rPr>
                <w:rFonts w:hint="eastAsia" w:ascii="仿宋" w:hAnsi="仿宋" w:eastAsia="仿宋"/>
                <w:b/>
              </w:rPr>
              <w:t>序号</w:t>
            </w:r>
            <w:bookmarkEnd w:id="53"/>
            <w:bookmarkEnd w:id="54"/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55" w:name="_Toc393113072"/>
            <w:bookmarkStart w:id="56" w:name="_Toc396921786"/>
            <w:r>
              <w:rPr>
                <w:rFonts w:hint="eastAsia" w:ascii="仿宋" w:hAnsi="仿宋" w:eastAsia="仿宋"/>
                <w:b/>
              </w:rPr>
              <w:t>用户企业名称</w:t>
            </w:r>
            <w:bookmarkEnd w:id="55"/>
            <w:bookmarkEnd w:id="56"/>
            <w:r>
              <w:rPr>
                <w:rFonts w:hint="eastAsia" w:ascii="仿宋" w:hAnsi="仿宋" w:eastAsia="仿宋"/>
                <w:b/>
              </w:rPr>
              <w:t>（非中间商）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57" w:name="_Toc393113073"/>
            <w:bookmarkStart w:id="58" w:name="_Toc396921787"/>
            <w:r>
              <w:rPr>
                <w:rFonts w:hint="eastAsia" w:ascii="仿宋" w:hAnsi="仿宋" w:eastAsia="仿宋"/>
                <w:b/>
              </w:rPr>
              <w:t>台(套)数</w:t>
            </w:r>
            <w:bookmarkEnd w:id="57"/>
            <w:bookmarkEnd w:id="58"/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59" w:name="_Toc393113074"/>
            <w:bookmarkStart w:id="60" w:name="_Toc396921788"/>
            <w:r>
              <w:rPr>
                <w:rFonts w:hint="eastAsia" w:ascii="仿宋" w:hAnsi="仿宋" w:eastAsia="仿宋"/>
                <w:b/>
              </w:rPr>
              <w:t>单价</w:t>
            </w:r>
            <w:bookmarkEnd w:id="59"/>
            <w:bookmarkEnd w:id="60"/>
          </w:p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61" w:name="_Toc393113075"/>
            <w:bookmarkStart w:id="62" w:name="_Toc396921789"/>
            <w:r>
              <w:rPr>
                <w:rFonts w:hint="eastAsia" w:ascii="仿宋" w:hAnsi="仿宋" w:eastAsia="仿宋"/>
                <w:b/>
              </w:rPr>
              <w:t>(万元</w:t>
            </w:r>
            <w:bookmarkEnd w:id="61"/>
            <w:bookmarkEnd w:id="62"/>
            <w:r>
              <w:rPr>
                <w:rFonts w:hint="eastAsia" w:ascii="仿宋" w:hAnsi="仿宋" w:eastAsia="仿宋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63" w:name="_Toc393113076"/>
            <w:bookmarkStart w:id="64" w:name="_Toc396921790"/>
            <w:r>
              <w:rPr>
                <w:rFonts w:hint="eastAsia" w:ascii="仿宋" w:hAnsi="仿宋" w:eastAsia="仿宋"/>
                <w:b/>
              </w:rPr>
              <w:t>合同签订日期</w:t>
            </w:r>
            <w:bookmarkEnd w:id="63"/>
            <w:bookmarkEnd w:id="64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65" w:name="_Toc393113077"/>
            <w:bookmarkStart w:id="66" w:name="_Toc396921791"/>
            <w:r>
              <w:rPr>
                <w:rFonts w:hint="eastAsia" w:ascii="仿宋" w:hAnsi="仿宋" w:eastAsia="仿宋"/>
                <w:b/>
              </w:rPr>
              <w:t>交货</w:t>
            </w:r>
            <w:bookmarkEnd w:id="65"/>
            <w:bookmarkEnd w:id="66"/>
          </w:p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67" w:name="_Toc393113078"/>
            <w:bookmarkStart w:id="68" w:name="_Toc396921792"/>
            <w:r>
              <w:rPr>
                <w:rFonts w:hint="eastAsia" w:ascii="仿宋" w:hAnsi="仿宋" w:eastAsia="仿宋"/>
                <w:b/>
              </w:rPr>
              <w:t>日期</w:t>
            </w:r>
            <w:bookmarkEnd w:id="67"/>
            <w:bookmarkEnd w:id="68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69" w:name="_Toc393113079"/>
            <w:bookmarkStart w:id="70" w:name="_Toc396921793"/>
            <w:r>
              <w:rPr>
                <w:rFonts w:hint="eastAsia" w:ascii="仿宋" w:hAnsi="仿宋" w:eastAsia="仿宋"/>
                <w:b/>
              </w:rPr>
              <w:t>用户企业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联系人</w:t>
            </w:r>
            <w:bookmarkEnd w:id="69"/>
            <w:bookmarkEnd w:id="70"/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手机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bookmarkStart w:id="71" w:name="_Toc393113081"/>
            <w:bookmarkStart w:id="72" w:name="_Toc396921795"/>
            <w:r>
              <w:rPr>
                <w:rFonts w:hint="eastAsia" w:ascii="仿宋" w:hAnsi="仿宋" w:eastAsia="仿宋"/>
                <w:b/>
              </w:rPr>
              <w:t>地址</w:t>
            </w:r>
            <w:bookmarkEnd w:id="71"/>
            <w:r>
              <w:rPr>
                <w:rFonts w:hint="eastAsia" w:ascii="仿宋" w:hAnsi="仿宋" w:eastAsia="仿宋"/>
                <w:b/>
              </w:rPr>
              <w:t>/</w:t>
            </w:r>
            <w:bookmarkStart w:id="73" w:name="_Toc393113082"/>
            <w:r>
              <w:rPr>
                <w:rFonts w:hint="eastAsia" w:ascii="仿宋" w:hAnsi="仿宋" w:eastAsia="仿宋"/>
                <w:b/>
              </w:rPr>
              <w:t>邮编</w:t>
            </w:r>
            <w:bookmarkEnd w:id="72"/>
            <w:bookmarkEnd w:id="7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12"/>
              <w:spacing w:before="0" w:after="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6600" w:hanging="6600" w:hangingChars="2750"/>
        <w:rPr>
          <w:b/>
          <w:sz w:val="24"/>
        </w:rPr>
      </w:pPr>
      <w:r>
        <w:rPr>
          <w:rFonts w:hint="eastAsia" w:ascii="仿宋" w:hAnsi="仿宋" w:eastAsia="仿宋"/>
          <w:sz w:val="24"/>
        </w:rPr>
        <w:t>产品型号：                 产品名称：</w:t>
      </w:r>
      <w:bookmarkEnd w:id="51"/>
      <w:bookmarkEnd w:id="52"/>
      <w:bookmarkStart w:id="74" w:name="_Toc393113087"/>
      <w:bookmarkStart w:id="75" w:name="_Toc396921800"/>
      <w:r>
        <w:rPr>
          <w:rFonts w:hint="eastAsia" w:ascii="仿宋" w:hAnsi="仿宋" w:eastAsia="仿宋"/>
          <w:sz w:val="24"/>
        </w:rPr>
        <w:t xml:space="preserve">                                                  </w:t>
      </w:r>
      <w:r>
        <w:rPr>
          <w:rFonts w:hint="eastAsia" w:ascii="仿宋" w:hAnsi="仿宋" w:eastAsia="仿宋"/>
        </w:rPr>
        <w:t>填表日期：       年    月    日</w:t>
      </w:r>
    </w:p>
    <w:bookmarkEnd w:id="74"/>
    <w:bookmarkEnd w:id="75"/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szCs w:val="21"/>
        </w:rPr>
        <w:t>注：此表可根据需要进行复制。</w:t>
      </w:r>
    </w:p>
    <w:p/>
    <w:sectPr>
      <w:footerReference r:id="rId5" w:type="default"/>
      <w:pgSz w:w="16838" w:h="11906" w:orient="landscape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WinCharSetFFFF-H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6168" w:y="142"/>
      <w:rPr>
        <w:rStyle w:val="20"/>
        <w:rFonts w:ascii="宋体" w:hAnsi="宋体"/>
        <w:sz w:val="24"/>
        <w:szCs w:val="24"/>
      </w:rPr>
    </w:pPr>
    <w:r>
      <w:rPr>
        <w:rStyle w:val="20"/>
        <w:rFonts w:ascii="宋体" w:hAnsi="宋体"/>
        <w:sz w:val="24"/>
        <w:szCs w:val="24"/>
      </w:rPr>
      <w:fldChar w:fldCharType="begin"/>
    </w:r>
    <w:r>
      <w:rPr>
        <w:rStyle w:val="20"/>
        <w:rFonts w:ascii="宋体" w:hAnsi="宋体"/>
        <w:sz w:val="24"/>
        <w:szCs w:val="24"/>
      </w:rPr>
      <w:instrText xml:space="preserve">PAGE  </w:instrText>
    </w:r>
    <w:r>
      <w:rPr>
        <w:rStyle w:val="20"/>
        <w:rFonts w:ascii="宋体" w:hAnsi="宋体"/>
        <w:sz w:val="24"/>
        <w:szCs w:val="24"/>
      </w:rPr>
      <w:fldChar w:fldCharType="separate"/>
    </w:r>
    <w:r>
      <w:rPr>
        <w:rStyle w:val="20"/>
        <w:rFonts w:ascii="宋体" w:hAnsi="宋体"/>
        <w:sz w:val="24"/>
        <w:szCs w:val="24"/>
      </w:rPr>
      <w:t>1</w:t>
    </w:r>
    <w:r>
      <w:rPr>
        <w:rStyle w:val="20"/>
        <w:rFonts w:ascii="宋体" w:hAnsi="宋体"/>
        <w:sz w:val="24"/>
        <w:szCs w:val="24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8030" w:y="129"/>
      <w:rPr>
        <w:rStyle w:val="20"/>
        <w:rFonts w:ascii="宋体" w:hAnsi="宋体"/>
        <w:sz w:val="24"/>
        <w:szCs w:val="24"/>
      </w:rPr>
    </w:pPr>
    <w:r>
      <w:rPr>
        <w:rStyle w:val="20"/>
        <w:rFonts w:ascii="宋体" w:hAnsi="宋体"/>
        <w:sz w:val="24"/>
        <w:szCs w:val="24"/>
      </w:rPr>
      <w:fldChar w:fldCharType="begin"/>
    </w:r>
    <w:r>
      <w:rPr>
        <w:rStyle w:val="20"/>
        <w:rFonts w:ascii="宋体" w:hAnsi="宋体"/>
        <w:sz w:val="24"/>
        <w:szCs w:val="24"/>
      </w:rPr>
      <w:instrText xml:space="preserve">PAGE  </w:instrText>
    </w:r>
    <w:r>
      <w:rPr>
        <w:rStyle w:val="20"/>
        <w:rFonts w:ascii="宋体" w:hAnsi="宋体"/>
        <w:sz w:val="24"/>
        <w:szCs w:val="24"/>
      </w:rPr>
      <w:fldChar w:fldCharType="separate"/>
    </w:r>
    <w:r>
      <w:rPr>
        <w:rStyle w:val="20"/>
        <w:rFonts w:ascii="宋体" w:hAnsi="宋体"/>
        <w:sz w:val="24"/>
        <w:szCs w:val="24"/>
      </w:rPr>
      <w:t>14</w:t>
    </w:r>
    <w:r>
      <w:rPr>
        <w:rStyle w:val="20"/>
        <w:rFonts w:ascii="宋体" w:hAnsi="宋体"/>
        <w:sz w:val="24"/>
        <w:szCs w:val="24"/>
      </w:rPr>
      <w:fldChar w:fldCharType="end"/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D0"/>
    <w:multiLevelType w:val="multilevel"/>
    <w:tmpl w:val="02D900D0"/>
    <w:lvl w:ilvl="0" w:tentative="0">
      <w:start w:val="1"/>
      <w:numFmt w:val="japaneseCounting"/>
      <w:lvlText w:val="（%1）"/>
      <w:lvlJc w:val="left"/>
      <w:pPr>
        <w:ind w:left="1970" w:hanging="14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773092"/>
    <w:multiLevelType w:val="multilevel"/>
    <w:tmpl w:val="1C773092"/>
    <w:lvl w:ilvl="0" w:tentative="0">
      <w:start w:val="1"/>
      <w:numFmt w:val="japaneseCounting"/>
      <w:lvlText w:val="（%1）"/>
      <w:lvlJc w:val="left"/>
      <w:pPr>
        <w:ind w:left="1385" w:hanging="8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CF055D7"/>
    <w:multiLevelType w:val="multilevel"/>
    <w:tmpl w:val="1CF055D7"/>
    <w:lvl w:ilvl="0" w:tentative="0">
      <w:start w:val="1"/>
      <w:numFmt w:val="japaneseCounting"/>
      <w:lvlText w:val="（%1）"/>
      <w:lvlJc w:val="left"/>
      <w:pPr>
        <w:ind w:left="1970" w:hanging="14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6EC582E"/>
    <w:multiLevelType w:val="multilevel"/>
    <w:tmpl w:val="26EC582E"/>
    <w:lvl w:ilvl="0" w:tentative="0">
      <w:start w:val="1"/>
      <w:numFmt w:val="japaneseCounting"/>
      <w:lvlText w:val="（%1）"/>
      <w:lvlJc w:val="left"/>
      <w:pPr>
        <w:ind w:left="1341" w:hanging="7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1" w:hanging="420"/>
      </w:pPr>
    </w:lvl>
    <w:lvl w:ilvl="2" w:tentative="0">
      <w:start w:val="1"/>
      <w:numFmt w:val="lowerRoman"/>
      <w:lvlText w:val="%3."/>
      <w:lvlJc w:val="right"/>
      <w:pPr>
        <w:ind w:left="1821" w:hanging="420"/>
      </w:pPr>
    </w:lvl>
    <w:lvl w:ilvl="3" w:tentative="0">
      <w:start w:val="1"/>
      <w:numFmt w:val="decimal"/>
      <w:lvlText w:val="%4."/>
      <w:lvlJc w:val="left"/>
      <w:pPr>
        <w:ind w:left="2241" w:hanging="420"/>
      </w:pPr>
    </w:lvl>
    <w:lvl w:ilvl="4" w:tentative="0">
      <w:start w:val="1"/>
      <w:numFmt w:val="lowerLetter"/>
      <w:lvlText w:val="%5)"/>
      <w:lvlJc w:val="left"/>
      <w:pPr>
        <w:ind w:left="2661" w:hanging="420"/>
      </w:pPr>
    </w:lvl>
    <w:lvl w:ilvl="5" w:tentative="0">
      <w:start w:val="1"/>
      <w:numFmt w:val="lowerRoman"/>
      <w:lvlText w:val="%6."/>
      <w:lvlJc w:val="right"/>
      <w:pPr>
        <w:ind w:left="3081" w:hanging="420"/>
      </w:pPr>
    </w:lvl>
    <w:lvl w:ilvl="6" w:tentative="0">
      <w:start w:val="1"/>
      <w:numFmt w:val="decimal"/>
      <w:lvlText w:val="%7."/>
      <w:lvlJc w:val="left"/>
      <w:pPr>
        <w:ind w:left="3501" w:hanging="420"/>
      </w:pPr>
    </w:lvl>
    <w:lvl w:ilvl="7" w:tentative="0">
      <w:start w:val="1"/>
      <w:numFmt w:val="lowerLetter"/>
      <w:lvlText w:val="%8)"/>
      <w:lvlJc w:val="left"/>
      <w:pPr>
        <w:ind w:left="3921" w:hanging="420"/>
      </w:pPr>
    </w:lvl>
    <w:lvl w:ilvl="8" w:tentative="0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59293BB2"/>
    <w:multiLevelType w:val="multilevel"/>
    <w:tmpl w:val="59293BB2"/>
    <w:lvl w:ilvl="0" w:tentative="0">
      <w:start w:val="1"/>
      <w:numFmt w:val="japaneseCounting"/>
      <w:lvlText w:val="（%1）"/>
      <w:lvlJc w:val="left"/>
      <w:pPr>
        <w:ind w:left="1446" w:hanging="885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341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1" w:hanging="420"/>
      </w:pPr>
    </w:lvl>
    <w:lvl w:ilvl="3" w:tentative="0">
      <w:start w:val="1"/>
      <w:numFmt w:val="decimal"/>
      <w:lvlText w:val="%4."/>
      <w:lvlJc w:val="left"/>
      <w:pPr>
        <w:ind w:left="2241" w:hanging="420"/>
      </w:pPr>
    </w:lvl>
    <w:lvl w:ilvl="4" w:tentative="0">
      <w:start w:val="1"/>
      <w:numFmt w:val="lowerLetter"/>
      <w:lvlText w:val="%5)"/>
      <w:lvlJc w:val="left"/>
      <w:pPr>
        <w:ind w:left="2661" w:hanging="420"/>
      </w:pPr>
    </w:lvl>
    <w:lvl w:ilvl="5" w:tentative="0">
      <w:start w:val="1"/>
      <w:numFmt w:val="lowerRoman"/>
      <w:lvlText w:val="%6."/>
      <w:lvlJc w:val="right"/>
      <w:pPr>
        <w:ind w:left="3081" w:hanging="420"/>
      </w:pPr>
    </w:lvl>
    <w:lvl w:ilvl="6" w:tentative="0">
      <w:start w:val="1"/>
      <w:numFmt w:val="decimal"/>
      <w:lvlText w:val="%7."/>
      <w:lvlJc w:val="left"/>
      <w:pPr>
        <w:ind w:left="3501" w:hanging="420"/>
      </w:pPr>
    </w:lvl>
    <w:lvl w:ilvl="7" w:tentative="0">
      <w:start w:val="1"/>
      <w:numFmt w:val="lowerLetter"/>
      <w:lvlText w:val="%8)"/>
      <w:lvlJc w:val="left"/>
      <w:pPr>
        <w:ind w:left="3921" w:hanging="420"/>
      </w:pPr>
    </w:lvl>
    <w:lvl w:ilvl="8" w:tentative="0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629A7F92"/>
    <w:multiLevelType w:val="multilevel"/>
    <w:tmpl w:val="629A7F92"/>
    <w:lvl w:ilvl="0" w:tentative="0">
      <w:start w:val="1"/>
      <w:numFmt w:val="japaneseCounting"/>
      <w:lvlText w:val="（%1）"/>
      <w:lvlJc w:val="left"/>
      <w:pPr>
        <w:ind w:left="2030" w:hanging="14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39D2C4B"/>
    <w:multiLevelType w:val="multilevel"/>
    <w:tmpl w:val="739D2C4B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004"/>
    <w:rsid w:val="00010BF2"/>
    <w:rsid w:val="00191603"/>
    <w:rsid w:val="005F42FD"/>
    <w:rsid w:val="007E5835"/>
    <w:rsid w:val="009D2726"/>
    <w:rsid w:val="00A37762"/>
    <w:rsid w:val="00A47B3D"/>
    <w:rsid w:val="00AE3004"/>
    <w:rsid w:val="0E3448D2"/>
    <w:rsid w:val="475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3"/>
    <w:semiHidden/>
    <w:unhideWhenUsed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5">
    <w:name w:val="annotation text"/>
    <w:basedOn w:val="1"/>
    <w:link w:val="4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</w:rPr>
  </w:style>
  <w:style w:type="paragraph" w:styleId="7">
    <w:name w:val="Plain Text"/>
    <w:basedOn w:val="1"/>
    <w:link w:val="29"/>
    <w:qFormat/>
    <w:uiPriority w:val="99"/>
    <w:rPr>
      <w:rFonts w:ascii="宋体" w:hAnsi="Courier New" w:eastAsia="宋体" w:cs="Times New Roman"/>
      <w:kern w:val="0"/>
      <w:szCs w:val="21"/>
    </w:r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widowControl/>
      <w:tabs>
        <w:tab w:val="right" w:leader="dot" w:pos="8931"/>
      </w:tabs>
      <w:spacing w:beforeLines="50" w:line="580" w:lineRule="exact"/>
      <w:ind w:firstLine="562" w:firstLineChars="200"/>
      <w:jc w:val="left"/>
    </w:pPr>
    <w:rPr>
      <w:rFonts w:ascii="仿宋" w:hAnsi="仿宋" w:eastAsia="仿宋" w:cs="Times New Roman"/>
      <w:b/>
      <w:kern w:val="0"/>
      <w:sz w:val="28"/>
      <w:szCs w:val="28"/>
    </w:rPr>
  </w:style>
  <w:style w:type="paragraph" w:styleId="12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toc 2"/>
    <w:basedOn w:val="1"/>
    <w:next w:val="1"/>
    <w:qFormat/>
    <w:uiPriority w:val="39"/>
    <w:pPr>
      <w:widowControl/>
      <w:tabs>
        <w:tab w:val="right" w:leader="dot" w:pos="9072"/>
      </w:tabs>
      <w:spacing w:after="100" w:line="360" w:lineRule="auto"/>
      <w:ind w:right="225" w:rightChars="107"/>
      <w:jc w:val="center"/>
    </w:pPr>
    <w:rPr>
      <w:rFonts w:ascii="Calibri" w:hAnsi="Calibri" w:eastAsia="宋体" w:cs="宋体"/>
      <w:b/>
      <w:w w:val="95"/>
      <w:kern w:val="0"/>
      <w:sz w:val="32"/>
      <w:szCs w:val="32"/>
    </w:rPr>
  </w:style>
  <w:style w:type="paragraph" w:styleId="14">
    <w:name w:val="Title"/>
    <w:basedOn w:val="1"/>
    <w:next w:val="1"/>
    <w:link w:val="3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5">
    <w:name w:val="annotation subject"/>
    <w:basedOn w:val="5"/>
    <w:next w:val="5"/>
    <w:link w:val="42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99"/>
    <w:rPr>
      <w:rFonts w:cs="Times New Roman"/>
      <w:b/>
    </w:rPr>
  </w:style>
  <w:style w:type="character" w:styleId="20">
    <w:name w:val="page number"/>
    <w:qFormat/>
    <w:uiPriority w:val="0"/>
    <w:rPr>
      <w:rFonts w:cs="Times New Roman"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5">
    <w:name w:val="批注框文本 Char"/>
    <w:basedOn w:val="18"/>
    <w:link w:val="8"/>
    <w:qFormat/>
    <w:uiPriority w:val="99"/>
    <w:rPr>
      <w:sz w:val="18"/>
      <w:szCs w:val="18"/>
    </w:rPr>
  </w:style>
  <w:style w:type="character" w:customStyle="1" w:styleId="26">
    <w:name w:val="标题 1 Char"/>
    <w:basedOn w:val="18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8">
    <w:name w:val="Char"/>
    <w:basedOn w:val="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9">
    <w:name w:val="纯文本 Char"/>
    <w:basedOn w:val="18"/>
    <w:link w:val="7"/>
    <w:qFormat/>
    <w:uiPriority w:val="99"/>
    <w:rPr>
      <w:rFonts w:ascii="宋体" w:hAnsi="Courier New" w:eastAsia="宋体" w:cs="Times New Roman"/>
      <w:kern w:val="0"/>
      <w:szCs w:val="21"/>
    </w:rPr>
  </w:style>
  <w:style w:type="paragraph" w:customStyle="1" w:styleId="30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1">
    <w:name w:val="副标题 Char"/>
    <w:basedOn w:val="18"/>
    <w:link w:val="12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2">
    <w:name w:val="样式1"/>
    <w:basedOn w:val="1"/>
    <w:link w:val="34"/>
    <w:qFormat/>
    <w:uiPriority w:val="99"/>
    <w:pPr>
      <w:spacing w:line="580" w:lineRule="exact"/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customStyle="1" w:styleId="33">
    <w:name w:val="样式2"/>
    <w:basedOn w:val="1"/>
    <w:link w:val="35"/>
    <w:qFormat/>
    <w:uiPriority w:val="99"/>
    <w:pPr>
      <w:spacing w:line="400" w:lineRule="exact"/>
      <w:ind w:right="-80" w:rightChars="-38"/>
    </w:pPr>
    <w:rPr>
      <w:rFonts w:ascii="Times New Roman" w:hAnsi="Times New Roman" w:eastAsia="宋体" w:cs="Times New Roman"/>
      <w:b/>
      <w:spacing w:val="118"/>
      <w:kern w:val="0"/>
      <w:sz w:val="32"/>
      <w:szCs w:val="32"/>
      <w:fitText w:val="5457" w:id="0"/>
    </w:rPr>
  </w:style>
  <w:style w:type="character" w:customStyle="1" w:styleId="34">
    <w:name w:val="样式1 Char"/>
    <w:link w:val="32"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35">
    <w:name w:val="样式2 Char"/>
    <w:link w:val="33"/>
    <w:qFormat/>
    <w:locked/>
    <w:uiPriority w:val="99"/>
    <w:rPr>
      <w:rFonts w:ascii="Times New Roman" w:hAnsi="Times New Roman" w:eastAsia="宋体" w:cs="Times New Roman"/>
      <w:b/>
      <w:spacing w:val="118"/>
      <w:kern w:val="0"/>
      <w:sz w:val="32"/>
      <w:szCs w:val="32"/>
      <w:fitText w:val="5457" w:id="0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7">
    <w:name w:val="样式3"/>
    <w:basedOn w:val="3"/>
    <w:link w:val="38"/>
    <w:qFormat/>
    <w:uiPriority w:val="99"/>
    <w:pPr>
      <w:jc w:val="center"/>
    </w:pPr>
    <w:rPr>
      <w:rFonts w:ascii="宋体" w:hAnsi="宋体"/>
      <w:sz w:val="28"/>
      <w:szCs w:val="28"/>
    </w:rPr>
  </w:style>
  <w:style w:type="character" w:customStyle="1" w:styleId="38">
    <w:name w:val="样式3 Char"/>
    <w:link w:val="37"/>
    <w:qFormat/>
    <w:locked/>
    <w:uiPriority w:val="99"/>
    <w:rPr>
      <w:rFonts w:ascii="宋体" w:hAnsi="宋体" w:eastAsia="宋体" w:cs="Times New Roman"/>
      <w:b/>
      <w:bCs/>
      <w:sz w:val="28"/>
      <w:szCs w:val="28"/>
    </w:rPr>
  </w:style>
  <w:style w:type="character" w:customStyle="1" w:styleId="39">
    <w:name w:val="标题 Char"/>
    <w:basedOn w:val="18"/>
    <w:link w:val="1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41">
    <w:name w:val="批注文字 Char"/>
    <w:basedOn w:val="18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2">
    <w:name w:val="批注主题 Char"/>
    <w:basedOn w:val="41"/>
    <w:link w:val="15"/>
    <w:semiHidden/>
    <w:qFormat/>
    <w:uiPriority w:val="99"/>
    <w:rPr>
      <w:b/>
      <w:bCs/>
    </w:rPr>
  </w:style>
  <w:style w:type="character" w:customStyle="1" w:styleId="43">
    <w:name w:val="文档结构图 Char"/>
    <w:basedOn w:val="18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1245</Words>
  <Characters>7098</Characters>
  <Lines>59</Lines>
  <Paragraphs>16</Paragraphs>
  <TotalTime>105</TotalTime>
  <ScaleCrop>false</ScaleCrop>
  <LinksUpToDate>false</LinksUpToDate>
  <CharactersWithSpaces>8327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2020-09-09T03:34:00Z</dcterms:created>
  <dc:creator>lenovo</dc:creator>
  <cp:lastModifiedBy>娟</cp:lastModifiedBy>
  <dcterms:modified xsi:type="dcterms:W3CDTF">2020-09-10T07:33:32Z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